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rPr>
          <w:b/>
          <w:color w:val="ff0000"/>
          <w:sz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 xmlns:mc="http://schemas.openxmlformats.org/markup-compatibility/2006">
          <wp:inline distT="0" distB="0" distL="0" distR="0">
            <wp:extent cx="365760" cy="434340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>
      <w:pPr>
        <w:jc w:val="center"/>
        <w:rPr>
          <w:b/>
          <w:spacing w:val="60"/>
          <w:sz w:val="32"/>
          <w:szCs w:val="32"/>
        </w:rPr>
      </w:pPr>
    </w:p>
    <w:p>
      <w:pPr>
        <w:jc w:val="center"/>
        <w:rPr>
          <w:b/>
          <w:spacing w:val="60"/>
          <w:sz w:val="40"/>
          <w:szCs w:val="40"/>
        </w:rPr>
      </w:pPr>
      <w:r>
        <w:rPr>
          <w:b/>
          <w:spacing w:val="60"/>
          <w:sz w:val="40"/>
          <w:szCs w:val="40"/>
        </w:rPr>
        <w:t>ПРИКАЗ</w:t>
      </w:r>
    </w:p>
    <w:p>
      <w:pPr>
        <w:rPr>
          <w:b/>
          <w:spacing w:val="60"/>
          <w:sz w:val="28"/>
          <w:szCs w:val="28"/>
        </w:rPr>
      </w:pPr>
    </w:p>
    <w:p>
      <w:pPr>
        <w:keepNext w:val="on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___30.11.2023___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№ ___2461___ </w:t>
      </w:r>
    </w:p>
    <w:p>
      <w:pPr>
        <w:keepNext w:val="on"/>
        <w:ind w:left="426"/>
        <w:jc w:val="both"/>
        <w:rPr>
          <w:sz w:val="28"/>
          <w:szCs w:val="28"/>
        </w:rPr>
      </w:pPr>
    </w:p>
    <w:p>
      <w:pPr>
        <w:keepNext w:val="on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off"/>
        <w:ind w:left="567" w:right="198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О проведении школьного и муниципального этапов </w:t>
      </w:r>
    </w:p>
    <w:p>
      <w:pPr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Всероссийского конкурса сочинений «Без срока давности» </w:t>
      </w:r>
    </w:p>
    <w:p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в 2023 – 2024 учебном году</w:t>
      </w:r>
    </w:p>
    <w:p>
      <w:pPr>
        <w:widowControl w:val="off"/>
        <w:ind w:left="567" w:right="-2"/>
        <w:jc w:val="both"/>
        <w:rPr>
          <w:sz w:val="28"/>
          <w:lang w:bidi="ru-RU"/>
        </w:rPr>
      </w:pPr>
      <w:r>
        <w:rPr>
          <w:sz w:val="28"/>
          <w:szCs w:val="28"/>
        </w:rPr>
        <w:t xml:space="preserve">           Во исполнение приказа Министерства образования и науки Мурманской области от 29.11.2023 № 1867 «</w:t>
      </w:r>
      <w:r>
        <w:rPr>
          <w:sz w:val="28"/>
          <w:lang w:bidi="ru-RU"/>
        </w:rPr>
        <w:t xml:space="preserve">О проведении регионального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образования, в 2023/2024 учебном году», </w:t>
      </w:r>
      <w:r>
        <w:rPr>
          <w:sz w:val="28"/>
          <w:szCs w:val="28"/>
        </w:rPr>
        <w:t xml:space="preserve">в целях укрепления основ патриотического воспитания детей и молодежи, развития интереса и уважения к историческому и духовному наследию России,                        в целях сохранения и увековечения памяти о Великой Отечественной войне 1941-1945 годов, трагедии мирного населения СССР </w:t>
      </w:r>
      <w:r>
        <w:rPr>
          <w:sz w:val="28"/>
          <w:szCs w:val="28"/>
          <w:lang w:bidi="ru-RU"/>
        </w:rPr>
        <w:t xml:space="preserve">– </w:t>
      </w:r>
      <w:r>
        <w:rPr>
          <w:sz w:val="28"/>
          <w:szCs w:val="28"/>
        </w:rPr>
        <w:t xml:space="preserve">жертвах военных преступлений нацистов и их пособников в период Великой Отечественной войны 1941-1945 годов  </w:t>
      </w:r>
      <w:r>
        <w:rPr>
          <w:b/>
          <w:sz w:val="28"/>
          <w:szCs w:val="28"/>
        </w:rPr>
        <w:t>п р и к а з ы в а ю:</w:t>
      </w:r>
    </w:p>
    <w:p>
      <w:pPr>
        <w:widowControl w:val="off"/>
        <w:ind w:left="567" w:right="-2"/>
        <w:jc w:val="both"/>
        <w:rPr>
          <w:sz w:val="28"/>
          <w:lang w:bidi="ru-RU"/>
        </w:rPr>
      </w:pPr>
    </w:p>
    <w:p>
      <w:pPr>
        <w:ind w:left="567" w:firstLine="708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bidi="ru-RU"/>
        </w:rPr>
        <w:t>Организовать проведение школьного и муниципального этапов Всероссийского конкурса сочинений «Без срока давности» среди обучающихся общеобразовательных учреждений</w:t>
      </w:r>
      <w:r>
        <w:rPr>
          <w:sz w:val="28"/>
          <w:lang w:bidi="ru-RU"/>
        </w:rPr>
        <w:t>, реализующих образовательные программы основного общего и среднего общего образования</w:t>
      </w:r>
      <w:r>
        <w:rPr>
          <w:sz w:val="28"/>
          <w:szCs w:val="28"/>
          <w:lang w:bidi="ru-RU"/>
        </w:rPr>
        <w:t xml:space="preserve"> (далее – Конкурс) в период с 01 ноября 2023 года по 01 февраля 2024 года.</w:t>
      </w:r>
    </w:p>
    <w:p>
      <w:pPr>
        <w:ind w:left="567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 Утвердить Положение о проведении школьного и муниципального этапов Всероссийского конкурса сочинений «Без срока давности» среди обучающихся общеобразовательных учреждений (Приложение № 1).</w:t>
      </w:r>
    </w:p>
    <w:p>
      <w:pPr>
        <w:ind w:left="567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       3. Утвердить </w:t>
      </w:r>
      <w:r>
        <w:rPr>
          <w:sz w:val="28"/>
          <w:szCs w:val="28"/>
        </w:rPr>
        <w:t xml:space="preserve">состав оргкомитета </w:t>
      </w:r>
      <w:r>
        <w:rPr>
          <w:sz w:val="28"/>
          <w:szCs w:val="28"/>
          <w:lang w:bidi="ru-RU"/>
        </w:rPr>
        <w:t>муниципального этапа Конкурса (Приложение № 2).</w:t>
      </w:r>
    </w:p>
    <w:p>
      <w:pPr>
        <w:ind w:left="708" w:firstLine="568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4. Утвердить </w:t>
      </w:r>
      <w:r>
        <w:rPr>
          <w:sz w:val="28"/>
          <w:szCs w:val="28"/>
        </w:rPr>
        <w:t xml:space="preserve">состав жюри </w:t>
      </w:r>
      <w:r>
        <w:rPr>
          <w:sz w:val="28"/>
          <w:szCs w:val="28"/>
          <w:lang w:bidi="ru-RU"/>
        </w:rPr>
        <w:t>муниципального этапа Конкурса (Приложение № 3).</w:t>
      </w:r>
    </w:p>
    <w:p>
      <w:pPr>
        <w:ind w:left="708" w:firstLine="568"/>
        <w:jc w:val="both"/>
        <w:rPr>
          <w:sz w:val="28"/>
          <w:szCs w:val="28"/>
          <w:lang w:bidi="ru-RU"/>
        </w:rPr>
      </w:pPr>
    </w:p>
    <w:p>
      <w:pPr>
        <w:ind w:left="708" w:firstLine="568"/>
        <w:jc w:val="both"/>
        <w:rPr>
          <w:sz w:val="28"/>
          <w:szCs w:val="28"/>
          <w:lang w:bidi="ru-RU"/>
        </w:rPr>
      </w:pPr>
    </w:p>
    <w:p>
      <w:pPr>
        <w:ind w:left="708" w:firstLine="568"/>
        <w:jc w:val="both"/>
        <w:rPr>
          <w:sz w:val="28"/>
          <w:szCs w:val="28"/>
          <w:lang w:bidi="ru-RU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5. </w:t>
      </w:r>
      <w:r>
        <w:rPr>
          <w:sz w:val="28"/>
          <w:szCs w:val="28"/>
        </w:rPr>
        <w:t>Руководителям общеобразовательных учреждений:</w:t>
      </w:r>
    </w:p>
    <w:p>
      <w:pPr>
        <w:tabs>
          <w:tab w:val="left" w:pos="567"/>
        </w:tabs>
        <w:ind w:left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5.1.  Организовать проведение </w:t>
      </w:r>
      <w:r>
        <w:rPr>
          <w:spacing w:val="-1"/>
          <w:sz w:val="28"/>
          <w:szCs w:val="28"/>
        </w:rPr>
        <w:t>первого (школьного) этапа Конкурса                  на базе общеобразовательных учреждений в период с 01 ноября 2023 года по 19 января 2024 года.</w:t>
      </w:r>
    </w:p>
    <w:p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Направить сочинения победителей первого (школьного) этапа Конкурса в каждой возрастной группе на второй (муниципальный) этап Конкурса в муниципальное бюджетное учреждение дополнительного профессионального образования города Мурманска «Городской информационно – методический центр работников образования» в срок до 20 января 2024 года.</w:t>
      </w:r>
    </w:p>
    <w:p>
      <w:pPr>
        <w:tabs>
          <w:tab w:val="left" w:pos="567"/>
          <w:tab w:val="left" w:pos="1134"/>
          <w:tab w:val="left" w:pos="1276"/>
        </w:tabs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5.3. Создать условия для участия школьников во втором (муниципальном) этапе </w:t>
      </w:r>
      <w:r>
        <w:rPr>
          <w:sz w:val="28"/>
          <w:szCs w:val="28"/>
          <w:lang w:bidi="ru-RU"/>
        </w:rPr>
        <w:t>Всероссийского конкурса сочинений «Без срока давности» среди обучающихся общеобразовательных учреждений.</w:t>
      </w:r>
    </w:p>
    <w:p>
      <w:pPr>
        <w:tabs>
          <w:tab w:val="left" w:pos="567"/>
          <w:tab w:val="left" w:pos="1134"/>
          <w:tab w:val="left" w:pos="1276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5.4. Направить списки участников и победителей школьного этапа Конкурса в каждой возрастной группе на адрес электронной почты </w:t>
      </w:r>
      <w:r>
        <w:fldChar w:fldCharType="begin"/>
      </w:r>
      <w:r>
        <w:instrText xml:space="preserve">HYPERLINK "mailto:s.s.levickaya@mail.ru" </w:instrText>
      </w:r>
      <w:r>
        <w:fldChar w:fldCharType="separate"/>
      </w:r>
      <w:r>
        <w:rPr>
          <w:color w:val="0563c1"/>
          <w:sz w:val="28"/>
          <w:szCs w:val="28"/>
          <w:u w:val="single"/>
          <w:lang w:val="en-US"/>
        </w:rPr>
        <w:t>s</w:t>
      </w:r>
      <w:r>
        <w:rPr>
          <w:color w:val="0563c1"/>
          <w:sz w:val="28"/>
          <w:szCs w:val="28"/>
          <w:u w:val="single"/>
        </w:rPr>
        <w:t>.</w:t>
      </w:r>
      <w:r>
        <w:rPr>
          <w:color w:val="0563c1"/>
          <w:sz w:val="28"/>
          <w:szCs w:val="28"/>
          <w:u w:val="single"/>
          <w:lang w:val="en-US"/>
        </w:rPr>
        <w:t>s</w:t>
      </w:r>
      <w:r>
        <w:rPr>
          <w:color w:val="0563c1"/>
          <w:sz w:val="28"/>
          <w:szCs w:val="28"/>
          <w:u w:val="single"/>
        </w:rPr>
        <w:t>.</w:t>
      </w:r>
      <w:r>
        <w:rPr>
          <w:color w:val="0563c1"/>
          <w:sz w:val="28"/>
          <w:szCs w:val="28"/>
          <w:u w:val="single"/>
          <w:lang w:val="en-US"/>
        </w:rPr>
        <w:t>levickaya</w:t>
      </w:r>
      <w:r>
        <w:rPr>
          <w:color w:val="0563c1"/>
          <w:sz w:val="28"/>
          <w:szCs w:val="28"/>
          <w:u w:val="single"/>
        </w:rPr>
        <w:t>@</w:t>
      </w:r>
      <w:r>
        <w:rPr>
          <w:color w:val="0563c1"/>
          <w:sz w:val="28"/>
          <w:szCs w:val="28"/>
          <w:u w:val="single"/>
          <w:lang w:val="en-US"/>
        </w:rPr>
        <w:t>mail</w:t>
      </w:r>
      <w:r>
        <w:rPr>
          <w:color w:val="0563c1"/>
          <w:sz w:val="28"/>
          <w:szCs w:val="28"/>
          <w:u w:val="single"/>
        </w:rPr>
        <w:t>.</w:t>
      </w:r>
      <w:r>
        <w:rPr>
          <w:color w:val="0563c1"/>
          <w:sz w:val="28"/>
          <w:szCs w:val="28"/>
          <w:u w:val="single"/>
          <w:lang w:val="en-US"/>
        </w:rPr>
        <w:t>ru</w:t>
      </w:r>
      <w:r>
        <w:fldChar w:fldCharType="end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</w:rPr>
        <w:t>в срок до 20 января 2024 года («Форма заполнения списка участников»).</w:t>
      </w:r>
    </w:p>
    <w:p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r>
        <w:rPr>
          <w:sz w:val="28"/>
          <w:szCs w:val="28"/>
        </w:rPr>
        <w:t>Демьянченко</w:t>
      </w:r>
      <w:r>
        <w:rPr>
          <w:sz w:val="28"/>
          <w:szCs w:val="28"/>
        </w:rPr>
        <w:t xml:space="preserve"> Н.А.): </w:t>
      </w:r>
    </w:p>
    <w:p>
      <w:pPr>
        <w:ind w:left="567" w:firstLine="59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6.1. </w:t>
      </w:r>
      <w:r>
        <w:rPr>
          <w:color w:val="000000"/>
          <w:sz w:val="28"/>
          <w:szCs w:val="28"/>
          <w:lang w:bidi="ru-RU"/>
        </w:rPr>
        <w:t xml:space="preserve">Обеспечить информационное сопровождение школьного и муниципального этапов Всероссийского конкурса сочинений «Без срока давности» среди обучающихся </w:t>
      </w:r>
      <w:r>
        <w:rPr>
          <w:sz w:val="28"/>
          <w:szCs w:val="28"/>
          <w:lang w:bidi="ru-RU"/>
        </w:rPr>
        <w:t>общеобразовательных учреждений</w:t>
      </w:r>
      <w:r>
        <w:rPr>
          <w:color w:val="000000"/>
          <w:sz w:val="28"/>
          <w:szCs w:val="28"/>
          <w:lang w:bidi="ru-RU"/>
        </w:rPr>
        <w:t>.</w:t>
      </w:r>
    </w:p>
    <w:p>
      <w:pPr>
        <w:ind w:left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6.2.  Организовать проведение </w:t>
      </w:r>
      <w:r>
        <w:rPr>
          <w:spacing w:val="-1"/>
          <w:sz w:val="28"/>
          <w:szCs w:val="28"/>
        </w:rPr>
        <w:t>второго (</w:t>
      </w:r>
      <w:r>
        <w:rPr>
          <w:sz w:val="28"/>
          <w:szCs w:val="28"/>
        </w:rPr>
        <w:t xml:space="preserve">муниципального) этапа Конкурса в период с 20 </w:t>
      </w:r>
      <w:r>
        <w:rPr>
          <w:spacing w:val="-1"/>
          <w:sz w:val="28"/>
          <w:szCs w:val="28"/>
        </w:rPr>
        <w:t xml:space="preserve">января по 01 февраля 2024 года. </w:t>
      </w:r>
    </w:p>
    <w:p>
      <w:pPr>
        <w:ind w:left="567" w:hanging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6.3.   </w:t>
      </w:r>
      <w:r>
        <w:rPr>
          <w:sz w:val="28"/>
          <w:szCs w:val="28"/>
        </w:rPr>
        <w:t>Обеспечить   условия   для   работы жюри и подведения итогов второго (муниципального) этапа Конкурса.</w:t>
      </w:r>
    </w:p>
    <w:p>
      <w:pPr>
        <w:ind w:left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6.4. Направить </w:t>
      </w:r>
      <w:r>
        <w:rPr>
          <w:spacing w:val="-1"/>
          <w:sz w:val="28"/>
          <w:szCs w:val="28"/>
        </w:rPr>
        <w:t>сочинения победителей второго (</w:t>
      </w:r>
      <w:r>
        <w:rPr>
          <w:sz w:val="28"/>
          <w:szCs w:val="28"/>
        </w:rPr>
        <w:t>муниципального) этапа Конкурса</w:t>
      </w:r>
      <w:r>
        <w:rPr>
          <w:spacing w:val="-1"/>
          <w:sz w:val="28"/>
          <w:szCs w:val="28"/>
        </w:rPr>
        <w:t xml:space="preserve"> в каждой возрастной группе на третий (региональный) этап Конкурса в ГАУДПО МО «ИРО» </w:t>
      </w:r>
      <w:r>
        <w:rPr>
          <w:sz w:val="28"/>
          <w:szCs w:val="28"/>
        </w:rPr>
        <w:t>в срок до 05 февраля 2024 года</w:t>
      </w:r>
      <w:r>
        <w:rPr>
          <w:spacing w:val="-1"/>
          <w:sz w:val="28"/>
          <w:szCs w:val="28"/>
        </w:rPr>
        <w:t>.</w:t>
      </w:r>
    </w:p>
    <w:p>
      <w:pPr>
        <w:ind w:left="7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 Контроль исполнения приказа возложить на Корневу С.А., начальника отдела общего образования.</w:t>
      </w:r>
    </w:p>
    <w:p>
      <w:pPr>
        <w:ind w:right="-1" w:firstLine="708"/>
        <w:jc w:val="both"/>
        <w:rPr>
          <w:sz w:val="28"/>
          <w:szCs w:val="28"/>
        </w:rPr>
      </w:pPr>
    </w:p>
    <w:p>
      <w:pPr>
        <w:ind w:left="720"/>
        <w:contextualSpacing w:val="on"/>
        <w:jc w:val="both"/>
        <w:rPr>
          <w:spacing w:val="-1"/>
          <w:sz w:val="28"/>
          <w:szCs w:val="28"/>
        </w:rPr>
      </w:pP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Т.М. Ларина</w:t>
      </w:r>
    </w:p>
    <w:p>
      <w:pPr>
        <w:jc w:val="both"/>
        <w:rPr>
          <w:sz w:val="28"/>
          <w:szCs w:val="28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ind w:left="567" w:firstLine="708"/>
        <w:jc w:val="both"/>
        <w:rPr>
          <w:sz w:val="28"/>
          <w:szCs w:val="28"/>
          <w:lang w:bidi="ru-RU"/>
        </w:rPr>
      </w:pPr>
    </w:p>
    <w:p>
      <w:pPr>
        <w:jc w:val="both"/>
        <w:rPr>
          <w:sz w:val="28"/>
          <w:szCs w:val="28"/>
          <w:lang w:bidi="ru-RU"/>
        </w:rPr>
      </w:pPr>
    </w:p>
    <w:p>
      <w:pPr>
        <w:jc w:val="both"/>
        <w:rPr>
          <w:sz w:val="28"/>
          <w:szCs w:val="28"/>
          <w:lang w:bidi="ru-RU"/>
        </w:rPr>
      </w:pPr>
    </w:p>
    <w:p>
      <w:pPr>
        <w:jc w:val="both"/>
        <w:rPr>
          <w:sz w:val="28"/>
          <w:szCs w:val="28"/>
          <w:lang w:bidi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ind w:firstLine="38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от __30.11.2023_</w:t>
      </w:r>
      <w:r>
        <w:rPr>
          <w:color w:val="000000"/>
          <w:sz w:val="28"/>
          <w:szCs w:val="28"/>
        </w:rPr>
        <w:t>_  №</w:t>
      </w:r>
      <w:r>
        <w:rPr>
          <w:color w:val="000000"/>
          <w:sz w:val="28"/>
          <w:szCs w:val="28"/>
        </w:rPr>
        <w:t xml:space="preserve"> __2461__    </w:t>
      </w:r>
    </w:p>
    <w:p>
      <w:pPr>
        <w:ind w:firstLine="3850"/>
        <w:jc w:val="right"/>
        <w:rPr>
          <w:color w:val="000000"/>
          <w:sz w:val="28"/>
          <w:szCs w:val="28"/>
        </w:rPr>
      </w:pPr>
    </w:p>
    <w:p>
      <w:pPr>
        <w:ind w:firstLine="3850"/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ind w:left="426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bidi="ru-RU"/>
        </w:rPr>
        <w:t>школьного и муниципального этапов Всероссийского конкурса сочинений «Без срока давности» в 2023 – 2024 учебном году</w:t>
      </w:r>
    </w:p>
    <w:p>
      <w:pPr>
        <w:ind w:left="426"/>
        <w:jc w:val="center"/>
        <w:rPr>
          <w:b/>
          <w:sz w:val="28"/>
          <w:szCs w:val="28"/>
          <w:lang w:bidi="ru-RU"/>
        </w:rPr>
      </w:pPr>
    </w:p>
    <w:p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ind w:left="1080"/>
        <w:contextualSpacing w:val="on"/>
        <w:jc w:val="both"/>
        <w:rPr>
          <w:b/>
          <w:bCs/>
          <w:sz w:val="28"/>
          <w:szCs w:val="28"/>
        </w:rPr>
      </w:pPr>
    </w:p>
    <w:p>
      <w:pPr>
        <w:numPr>
          <w:ilvl w:val="1"/>
          <w:numId w:val="1"/>
        </w:numPr>
        <w:shd w:val="clear" w:color="auto" w:fill="ffffff"/>
        <w:tabs>
          <w:tab w:val="left" w:pos="720"/>
        </w:tabs>
        <w:spacing w:after="5" w:line="247" w:lineRule="auto"/>
        <w:ind w:left="426" w:right="29" w:hanging="284"/>
        <w:contextualSpacing w:val="on"/>
        <w:jc w:val="both"/>
        <w:rPr>
          <w:spacing w:val="1"/>
          <w:sz w:val="28"/>
          <w:szCs w:val="28"/>
          <w:lang w:bidi="ru-RU"/>
        </w:rPr>
      </w:pPr>
      <w:r>
        <w:rPr>
          <w:spacing w:val="1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pacing w:val="1"/>
          <w:sz w:val="28"/>
          <w:szCs w:val="28"/>
          <w:lang w:bidi="ru-RU"/>
        </w:rPr>
        <w:t xml:space="preserve">школьного и муниципального этапов Всероссийского конкурса сочинений «Без срока давности» среди обучающихся </w:t>
      </w:r>
      <w:r>
        <w:rPr>
          <w:sz w:val="28"/>
          <w:szCs w:val="28"/>
          <w:lang w:bidi="ru-RU"/>
        </w:rPr>
        <w:t>общеобразовательных учреждений</w:t>
      </w:r>
      <w:r>
        <w:rPr>
          <w:spacing w:val="1"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Конкурс), порядок участия в Конкурсе и определение победителей.</w:t>
      </w:r>
    </w:p>
    <w:p>
      <w:pPr>
        <w:numPr>
          <w:ilvl w:val="1"/>
          <w:numId w:val="1"/>
        </w:numPr>
        <w:shd w:val="clear" w:color="auto" w:fill="ffffff"/>
        <w:tabs>
          <w:tab w:val="left" w:pos="720"/>
        </w:tabs>
        <w:spacing w:after="5" w:line="247" w:lineRule="auto"/>
        <w:ind w:left="426" w:right="29" w:hanging="284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школьного и муниципального этапов Конкурса являются комитет по образованию администрации города Мурманска, 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(далее – МБУ ДПО г. Мурманска ГИМЦ РО).</w:t>
      </w:r>
    </w:p>
    <w:p>
      <w:pPr>
        <w:numPr>
          <w:ilvl w:val="1"/>
          <w:numId w:val="1"/>
        </w:numPr>
        <w:shd w:val="clear" w:color="auto" w:fill="ffffff"/>
        <w:tabs>
          <w:tab w:val="left" w:pos="720"/>
        </w:tabs>
        <w:spacing w:after="5" w:line="247" w:lineRule="auto"/>
        <w:ind w:left="426" w:right="29" w:hanging="284"/>
        <w:contextualSpacing w:val="on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en-US"/>
        </w:rPr>
        <w:t xml:space="preserve">Информационно-методическое сопровождение организации и проведения Конкурса осуществляется на сайте </w:t>
      </w:r>
      <w:r>
        <w:fldChar w:fldCharType="begin"/>
      </w:r>
      <w:r>
        <w:instrText xml:space="preserve">HYPERLINK "https://memory45.su" </w:instrText>
      </w:r>
      <w:r>
        <w:fldChar w:fldCharType="separate"/>
      </w:r>
      <w:r>
        <w:rPr>
          <w:color w:val="0000ff"/>
          <w:sz w:val="28"/>
          <w:szCs w:val="22"/>
          <w:u w:val="single" w:color="000000"/>
          <w:lang w:val="en-US" w:eastAsia="en-US"/>
        </w:rPr>
        <w:t>https</w:t>
      </w:r>
      <w:r>
        <w:rPr>
          <w:color w:val="0000ff"/>
          <w:sz w:val="28"/>
          <w:szCs w:val="22"/>
          <w:u w:val="single" w:color="000000"/>
          <w:lang w:eastAsia="en-US"/>
        </w:rPr>
        <w:t>://</w:t>
      </w:r>
      <w:r>
        <w:rPr>
          <w:color w:val="0000ff"/>
          <w:sz w:val="28"/>
          <w:szCs w:val="22"/>
          <w:u w:val="single" w:color="000000"/>
          <w:lang w:val="en-US" w:eastAsia="en-US"/>
        </w:rPr>
        <w:t>memory</w:t>
      </w:r>
      <w:r>
        <w:rPr>
          <w:color w:val="0000ff"/>
          <w:sz w:val="28"/>
          <w:szCs w:val="22"/>
          <w:u w:val="single" w:color="000000"/>
          <w:lang w:eastAsia="en-US"/>
        </w:rPr>
        <w:t>45.</w:t>
      </w:r>
      <w:r>
        <w:rPr>
          <w:color w:val="0000ff"/>
          <w:sz w:val="28"/>
          <w:szCs w:val="22"/>
          <w:u w:val="single" w:color="000000"/>
          <w:lang w:val="en-US" w:eastAsia="en-US"/>
        </w:rPr>
        <w:t>su</w:t>
      </w:r>
      <w:r>
        <w:fldChar w:fldCharType="end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(далее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2"/>
          <w:lang w:eastAsia="en-US"/>
        </w:rPr>
        <w:t xml:space="preserve"> сайт Конкурса).</w:t>
      </w:r>
    </w:p>
    <w:p>
      <w:pPr>
        <w:numPr>
          <w:ilvl w:val="1"/>
          <w:numId w:val="1"/>
        </w:numPr>
        <w:shd w:val="clear" w:color="auto" w:fill="ffffff"/>
        <w:tabs>
          <w:tab w:val="left" w:pos="720"/>
        </w:tabs>
        <w:spacing w:after="5" w:line="247" w:lineRule="auto"/>
        <w:ind w:left="426" w:right="29" w:hanging="284"/>
        <w:contextualSpacing w:val="on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en-US"/>
        </w:rPr>
        <w:t xml:space="preserve">Рабочим языком Конкурса является русский язык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2"/>
          <w:lang w:eastAsia="en-US"/>
        </w:rPr>
        <w:t xml:space="preserve"> государственный язык Российской Федерации.</w:t>
      </w:r>
    </w:p>
    <w:p>
      <w:pPr>
        <w:ind w:left="360" w:hanging="284"/>
        <w:contextualSpacing w:val="on"/>
        <w:jc w:val="both"/>
        <w:rPr>
          <w:b/>
          <w:sz w:val="28"/>
          <w:szCs w:val="28"/>
        </w:rPr>
      </w:pPr>
    </w:p>
    <w:p>
      <w:pPr>
        <w:numPr>
          <w:ilvl w:val="0"/>
          <w:numId w:val="1"/>
        </w:numPr>
        <w:spacing w:after="5" w:line="247" w:lineRule="auto"/>
        <w:ind w:right="29" w:hanging="284"/>
        <w:contextualSpacing w:val="on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30"/>
          <w:szCs w:val="22"/>
          <w:lang w:eastAsia="en-US"/>
        </w:rPr>
        <w:t>Цели и задачи Конкурса</w:t>
      </w:r>
    </w:p>
    <w:p>
      <w:pPr>
        <w:ind w:left="360" w:hanging="284"/>
        <w:contextualSpacing w:val="on"/>
        <w:jc w:val="both"/>
        <w:rPr>
          <w:b/>
          <w:bCs/>
          <w:sz w:val="28"/>
          <w:szCs w:val="28"/>
        </w:rPr>
      </w:pPr>
    </w:p>
    <w:p>
      <w:pPr>
        <w:numPr>
          <w:ilvl w:val="1"/>
          <w:numId w:val="2"/>
        </w:numPr>
        <w:spacing w:after="5" w:line="247" w:lineRule="auto"/>
        <w:ind w:left="0" w:right="29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Конкурс проводится в целях сохранения и увековечения памяти о Великой Отечественной войне 1941-1945 годов, трагедии мирного населения </w:t>
      </w:r>
      <w:r>
        <w:rPr>
          <w:color w:val="000000"/>
          <w:sz w:val="28"/>
          <w:szCs w:val="22"/>
          <w:lang w:eastAsia="en-US"/>
        </w:rPr>
        <w:t xml:space="preserve">СССР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 жертвах военных преступлений нацистов и их пособников в период Великой Отечественной войны 1941-1945 годов.</w:t>
      </w:r>
    </w:p>
    <w:p>
      <w:pPr>
        <w:numPr>
          <w:ilvl w:val="1"/>
          <w:numId w:val="2"/>
        </w:numPr>
        <w:spacing w:after="5" w:line="247" w:lineRule="auto"/>
        <w:ind w:left="0" w:right="29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en-US" w:eastAsia="en-US"/>
        </w:rPr>
        <w:t>Задачи</w:t>
      </w:r>
      <w:r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en-US" w:eastAsia="en-US"/>
        </w:rPr>
        <w:t>проведения</w:t>
      </w:r>
      <w:r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en-US" w:eastAsia="en-US"/>
        </w:rPr>
        <w:t>Конкурса</w:t>
      </w:r>
      <w:r>
        <w:rPr>
          <w:color w:val="000000"/>
          <w:sz w:val="28"/>
          <w:szCs w:val="22"/>
          <w:lang w:val="en-US" w:eastAsia="en-US"/>
        </w:rPr>
        <w:t>:</w:t>
      </w:r>
    </w:p>
    <w:p>
      <w:pPr>
        <w:spacing w:after="4" w:line="257" w:lineRule="auto"/>
        <w:ind w:right="-15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воспитание уважения к памяти о героических и трагических событиях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Великой Отечественной войны 1941-1945 годов;</w:t>
      </w:r>
    </w:p>
    <w:p>
      <w:pPr>
        <w:spacing w:line="247" w:lineRule="auto"/>
        <w:ind w:right="7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 </w:t>
      </w:r>
    </w:p>
    <w:p>
      <w:pPr>
        <w:spacing w:line="247" w:lineRule="auto"/>
        <w:ind w:right="7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приобщение подрастающего поколения Мурманской области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 </w:t>
      </w:r>
    </w:p>
    <w:p>
      <w:pPr>
        <w:spacing w:line="247" w:lineRule="auto"/>
        <w:ind w:right="7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1941-1945 годов;</w:t>
      </w:r>
    </w:p>
    <w:p>
      <w:pPr>
        <w:spacing w:line="247" w:lineRule="auto"/>
        <w:ind w:right="7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 1941-1945 годов.</w:t>
      </w:r>
    </w:p>
    <w:p>
      <w:pPr>
        <w:spacing w:line="247" w:lineRule="auto"/>
        <w:ind w:right="77"/>
        <w:jc w:val="both"/>
        <w:rPr>
          <w:color w:val="000000"/>
          <w:sz w:val="28"/>
          <w:szCs w:val="22"/>
          <w:lang w:eastAsia="en-US"/>
        </w:rPr>
      </w:pPr>
    </w:p>
    <w:p>
      <w:pPr>
        <w:numPr>
          <w:ilvl w:val="0"/>
          <w:numId w:val="1"/>
        </w:numPr>
        <w:spacing w:after="5" w:line="247" w:lineRule="auto"/>
        <w:ind w:right="29"/>
        <w:contextualSpacing w:val="on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30"/>
          <w:szCs w:val="22"/>
          <w:lang w:eastAsia="en-US"/>
        </w:rPr>
        <w:t>Участники Конкурса</w:t>
      </w:r>
    </w:p>
    <w:p>
      <w:pPr>
        <w:contextualSpacing w:val="on"/>
        <w:jc w:val="both"/>
        <w:rPr>
          <w:b/>
          <w:color w:val="000000"/>
          <w:sz w:val="30"/>
          <w:szCs w:val="22"/>
          <w:lang w:eastAsia="en-US"/>
        </w:rPr>
      </w:pPr>
    </w:p>
    <w:p>
      <w:pPr>
        <w:numPr>
          <w:ilvl w:val="1"/>
          <w:numId w:val="1"/>
        </w:numPr>
        <w:spacing w:after="5" w:line="247" w:lineRule="auto"/>
        <w:ind w:right="29"/>
        <w:contextualSpacing w:val="on"/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en-US"/>
        </w:rPr>
        <w:t xml:space="preserve">В Конкурсе могут принять участие обучающиеся муниципальных общеобразовательных учреждений, реализующих программы общего образования (далее </w:t>
      </w:r>
      <w:r>
        <w:rPr>
          <w:spacing w:val="1"/>
          <w:sz w:val="28"/>
          <w:szCs w:val="28"/>
        </w:rPr>
        <w:t>—</w:t>
      </w:r>
      <w:r>
        <w:rPr>
          <w:color w:val="000000"/>
          <w:sz w:val="28"/>
          <w:szCs w:val="22"/>
          <w:lang w:eastAsia="en-US"/>
        </w:rPr>
        <w:t xml:space="preserve"> участники Конкурса).</w:t>
      </w:r>
    </w:p>
    <w:p>
      <w:pPr>
        <w:spacing w:after="15" w:line="246" w:lineRule="auto"/>
        <w:ind w:right="52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Конкурс проводится среди следующих категорий обучающихся: </w:t>
      </w:r>
    </w:p>
    <w:p>
      <w:pPr>
        <w:spacing w:after="15" w:line="246" w:lineRule="auto"/>
        <w:ind w:right="52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  <w:t xml:space="preserve">обучающиеся 5 - 7 классов (категория 1); </w:t>
      </w:r>
    </w:p>
    <w:p>
      <w:pPr>
        <w:spacing w:after="15" w:line="246" w:lineRule="auto"/>
        <w:ind w:right="52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  <w:t xml:space="preserve">обучающиеся 8 - 9 классов (категория 2); 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eastAsia="en-US"/>
        </w:rPr>
        <w:tab/>
        <w:t>обучающиеся 10 -11 классов (категория 3).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2"/>
          <w:lang w:eastAsia="en-US"/>
        </w:rPr>
        <w:t>Участие в Конкурсе добровольное.</w:t>
      </w:r>
    </w:p>
    <w:p>
      <w:pPr>
        <w:ind w:left="1080" w:hanging="284"/>
        <w:contextualSpacing w:val="on"/>
        <w:jc w:val="both"/>
        <w:rPr>
          <w:b/>
          <w:color w:val="000000"/>
          <w:sz w:val="30"/>
          <w:szCs w:val="22"/>
          <w:lang w:eastAsia="en-US"/>
        </w:rPr>
      </w:pPr>
    </w:p>
    <w:p>
      <w:pPr>
        <w:numPr>
          <w:ilvl w:val="0"/>
          <w:numId w:val="1"/>
        </w:numPr>
        <w:spacing w:after="5" w:line="247" w:lineRule="auto"/>
        <w:ind w:right="29" w:hanging="284"/>
        <w:contextualSpacing w:val="on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30"/>
          <w:szCs w:val="22"/>
          <w:lang w:eastAsia="en-US"/>
        </w:rPr>
        <w:t>Тематика Конкурса и жанры конкурсных сочинений</w:t>
      </w:r>
    </w:p>
    <w:p>
      <w:pPr>
        <w:ind w:hanging="284"/>
        <w:contextualSpacing w:val="on"/>
        <w:jc w:val="both"/>
        <w:rPr>
          <w:b/>
          <w:color w:val="000000"/>
          <w:sz w:val="30"/>
          <w:szCs w:val="22"/>
          <w:lang w:eastAsia="en-US"/>
        </w:rPr>
      </w:pPr>
    </w:p>
    <w:p>
      <w:pPr>
        <w:contextualSpacing w:val="on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</w:t>
      </w: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2"/>
          <w:lang w:eastAsia="en-US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 (далее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2"/>
          <w:lang w:eastAsia="en-US"/>
        </w:rPr>
        <w:t>тематические направления):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геноцид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 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преступления против детства в годы Великой Отечественной войны 1941-1945 годов; 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Великая Отечественная война 1941-1945 годов в истории семьи участника Конкурса; 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произведения литературы, музыкального, изобразительного, драматического и (или) кинематографического искусства, отражающие трагедию и подвиг мирного населения в годы Великой Отечественной войны 1941-1945 годов;</w:t>
      </w:r>
    </w:p>
    <w:p>
      <w:pPr>
        <w:tabs>
          <w:tab w:val="left" w:pos="284"/>
        </w:tabs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деятельность поисковых отрядов,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1941-1945 годов;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трибуналы и судебные процессы по делу о геноциде советских граждан нацистами и их пособниками в период Великой Отечественной войны 1941-1945 годов;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учитель, который выиграл Великую Отечественную войну: подвиг и жертвенность;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архивные свидетельства о фактах преступлений нацистов против мирных жителей в годы Великой Отечественной войны 1941-1945 годов;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личные архивы периода Великой Отечественной войны как свидетельства военных преступлений нацистов и их пособников;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чему нас учит история: нацизм в исторической ретроспективе и неонацизм в современном мире;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места памяти массового уничтожения мирных жителей и жертв преступлений нацистов.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4.2. Выбор тематического направления, жанра и названия работы участниками Конкурса осуществляется самостоятельно.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4.3.  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Поэтические тексты конкурсных сочинений не рассматриваются.</w:t>
      </w:r>
    </w:p>
    <w:p>
      <w:pPr>
        <w:spacing w:after="360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4.4.  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Конкурса.</w:t>
      </w:r>
    </w:p>
    <w:p>
      <w:pPr>
        <w:spacing w:after="3" w:line="259" w:lineRule="auto"/>
        <w:ind w:left="2242" w:hanging="284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</w:t>
      </w:r>
      <w:r>
        <w:rPr>
          <w:b/>
          <w:color w:val="000000"/>
          <w:sz w:val="30"/>
          <w:szCs w:val="22"/>
          <w:lang w:eastAsia="en-US"/>
        </w:rPr>
        <w:t>. Сроки и организация проведения Конкурса</w:t>
      </w:r>
    </w:p>
    <w:p>
      <w:pPr>
        <w:spacing w:after="5" w:line="247" w:lineRule="auto"/>
        <w:ind w:left="-170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5.1. Конкурс проводится в три этапа:</w:t>
      </w:r>
    </w:p>
    <w:p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 этап школьный: с 01 ноября 2023 года по 19 января 2024 года; </w:t>
      </w:r>
    </w:p>
    <w:p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 этап муниципальный: с 20 января по 01 февраля 2024 года; </w:t>
      </w:r>
    </w:p>
    <w:p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 этап региональный: с 06 по 17 февраля 2024 года.</w:t>
      </w:r>
    </w:p>
    <w:p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всех этапах Конкурса не подлежат рассмотрению работы, подготовленные с нарушением требований к их оформлению </w:t>
      </w:r>
      <w:r>
        <w:rPr>
          <w:spacing w:val="-1"/>
          <w:sz w:val="28"/>
          <w:szCs w:val="28"/>
        </w:rPr>
        <w:t>или  с</w:t>
      </w:r>
      <w:r>
        <w:rPr>
          <w:spacing w:val="-1"/>
          <w:sz w:val="28"/>
          <w:szCs w:val="28"/>
        </w:rPr>
        <w:t xml:space="preserve"> нарушением сроков представления.</w:t>
      </w:r>
    </w:p>
    <w:p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5.2. </w:t>
      </w:r>
      <w:r>
        <w:rPr>
          <w:color w:val="000000"/>
          <w:sz w:val="28"/>
          <w:szCs w:val="22"/>
          <w:lang w:eastAsia="en-US"/>
        </w:rPr>
        <w:t>На региональный этап Конкурса принимается по одному конкурсному сочинению от каждой категории обучающихся, указанной в пункте 3.1 настоящего Положения, набравшему по результатам оценивания на муниципальном этапе максимальное количество баллов. Таким образом, от каждого муниципального образования Мурманской области направляются три работы победителей муниципального этапа с сопроводительными документами.</w:t>
      </w:r>
    </w:p>
    <w:p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5.4. </w:t>
      </w:r>
      <w:r>
        <w:rPr>
          <w:color w:val="000000"/>
          <w:sz w:val="28"/>
          <w:szCs w:val="22"/>
          <w:lang w:eastAsia="en-US"/>
        </w:rPr>
        <w:t>К сопроводительным документам относятся: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заявка на участие в Конкурсе, подписанная руководителем или заместителем руководителя образовательной организации и заверенная печатью образовательной организации, к которой принадлежит участник Конкурса, и оформленная в форматах .</w:t>
      </w:r>
      <w:r>
        <w:rPr>
          <w:color w:val="000000"/>
          <w:sz w:val="28"/>
          <w:szCs w:val="22"/>
          <w:lang w:val="en-US" w:eastAsia="en-US"/>
        </w:rPr>
        <w:t>doc</w:t>
      </w:r>
      <w:r>
        <w:rPr>
          <w:color w:val="000000"/>
          <w:sz w:val="28"/>
          <w:szCs w:val="22"/>
          <w:lang w:eastAsia="en-US"/>
        </w:rPr>
        <w:t xml:space="preserve"> или .</w:t>
      </w:r>
      <w:r>
        <w:rPr>
          <w:color w:val="000000"/>
          <w:sz w:val="28"/>
          <w:szCs w:val="22"/>
          <w:lang w:val="en-US" w:eastAsia="en-US"/>
        </w:rPr>
        <w:t>docx</w:t>
      </w:r>
      <w:r>
        <w:rPr>
          <w:color w:val="000000"/>
          <w:sz w:val="28"/>
          <w:szCs w:val="22"/>
          <w:lang w:eastAsia="en-US"/>
        </w:rPr>
        <w:t xml:space="preserve"> и </w:t>
      </w:r>
      <w:r>
        <w:rPr>
          <w:color w:val="000000"/>
          <w:sz w:val="28"/>
          <w:szCs w:val="22"/>
          <w:lang w:val="en-US" w:eastAsia="en-US"/>
        </w:rPr>
        <w:t>pdf</w:t>
      </w:r>
      <w:r>
        <w:rPr>
          <w:color w:val="000000"/>
          <w:sz w:val="28"/>
          <w:szCs w:val="22"/>
          <w:lang w:eastAsia="en-US"/>
        </w:rPr>
        <w:t>;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согласие участника Конкурса/родителей (законных представителей) участника Конкурса на обработку персональных данных, фото- и видеосъемку; использование фото- и видеоматериала, конкурсного сочинения 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Конкурса.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Бланки сопроводительных документов размещаются на сайте Конкурса.</w:t>
      </w:r>
    </w:p>
    <w:p>
      <w:pPr>
        <w:spacing w:after="15" w:line="246" w:lineRule="auto"/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5.5. С сопроводительными документами направляются:</w:t>
      </w:r>
    </w:p>
    <w:p>
      <w:pPr>
        <w:spacing w:after="36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анкета педагога, подготовившего участника муниципального этапа Всероссийского конкурса сочинений «Без срока давности» (Приложение 4);</w:t>
      </w:r>
    </w:p>
    <w:p>
      <w:pPr>
        <w:spacing w:after="36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согласие педагога, подготовившего участника Конкурса на обработку персональных данных (Приложение 5).</w:t>
      </w:r>
    </w:p>
    <w:p>
      <w:pPr>
        <w:spacing w:after="36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согласие педагога, подготовившего участника Конкурса, на распространение персональных данных (Приложение 6).</w:t>
      </w:r>
    </w:p>
    <w:p>
      <w:pPr>
        <w:spacing w:after="36" w:line="247" w:lineRule="auto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5.6. </w:t>
      </w:r>
      <w:r>
        <w:rPr>
          <w:b/>
          <w:color w:val="000000"/>
          <w:sz w:val="28"/>
          <w:szCs w:val="22"/>
          <w:lang w:eastAsia="en-US"/>
        </w:rPr>
        <w:t xml:space="preserve">Конкурсные работы, заявки на участие в Конкурсе и сопроводительные документы в </w:t>
      </w:r>
      <w:r>
        <w:rPr>
          <w:b/>
          <w:color w:val="000000"/>
          <w:sz w:val="28"/>
          <w:szCs w:val="22"/>
          <w:u w:val="single"/>
          <w:lang w:eastAsia="en-US"/>
        </w:rPr>
        <w:t xml:space="preserve">печатном и электронном </w:t>
      </w:r>
      <w:r>
        <w:rPr>
          <w:b/>
          <w:color w:val="000000"/>
          <w:sz w:val="28"/>
          <w:szCs w:val="22"/>
          <w:u w:val="single"/>
          <w:lang w:eastAsia="en-US"/>
        </w:rPr>
        <w:t>виде</w:t>
      </w:r>
      <w:r>
        <w:rPr>
          <w:b/>
          <w:color w:val="000000"/>
          <w:sz w:val="28"/>
          <w:szCs w:val="22"/>
          <w:lang w:eastAsia="en-US"/>
        </w:rPr>
        <w:t>принимаются</w:t>
      </w:r>
      <w:r>
        <w:rPr>
          <w:b/>
          <w:color w:val="000000"/>
          <w:sz w:val="28"/>
          <w:szCs w:val="22"/>
          <w:lang w:eastAsia="en-US"/>
        </w:rPr>
        <w:t xml:space="preserve"> МБУ ДПО г. Мурманска ГИМЦ РО (ул. </w:t>
      </w:r>
      <w:r>
        <w:rPr>
          <w:b/>
          <w:color w:val="000000"/>
          <w:sz w:val="28"/>
          <w:szCs w:val="22"/>
          <w:lang w:eastAsia="en-US"/>
        </w:rPr>
        <w:t>Генералова</w:t>
      </w:r>
      <w:r>
        <w:rPr>
          <w:b/>
          <w:color w:val="000000"/>
          <w:sz w:val="28"/>
          <w:szCs w:val="22"/>
          <w:lang w:eastAsia="en-US"/>
        </w:rPr>
        <w:t xml:space="preserve">, 1/13) в срок до 01 февраля                          2024 года. </w:t>
      </w:r>
    </w:p>
    <w:p>
      <w:pPr>
        <w:spacing w:after="36" w:line="247" w:lineRule="auto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u w:val="single"/>
          <w:lang w:eastAsia="en-US"/>
        </w:rPr>
        <w:t>Электронный вариант</w:t>
      </w:r>
      <w:r>
        <w:rPr>
          <w:b/>
          <w:color w:val="000000"/>
          <w:sz w:val="28"/>
          <w:szCs w:val="22"/>
          <w:lang w:eastAsia="en-US"/>
        </w:rPr>
        <w:t xml:space="preserve"> документов направляется на адрес электронной почты: </w:t>
      </w:r>
      <w:r>
        <w:fldChar w:fldCharType="begin"/>
      </w:r>
      <w:r>
        <w:instrText xml:space="preserve">HYPERLINK "mailto:s.s.levickaya@mail.ru" </w:instrText>
      </w:r>
      <w:r>
        <w:fldChar w:fldCharType="separate"/>
      </w:r>
      <w:r>
        <w:rPr>
          <w:b/>
          <w:color w:val="0563c1"/>
          <w:sz w:val="28"/>
          <w:szCs w:val="22"/>
          <w:lang w:val="en-US" w:eastAsia="en-US"/>
        </w:rPr>
        <w:t>s</w:t>
      </w:r>
      <w:r>
        <w:rPr>
          <w:b/>
          <w:color w:val="0563c1"/>
          <w:sz w:val="28"/>
          <w:szCs w:val="22"/>
          <w:lang w:eastAsia="en-US"/>
        </w:rPr>
        <w:t>.</w:t>
      </w:r>
      <w:r>
        <w:rPr>
          <w:b/>
          <w:color w:val="0563c1"/>
          <w:sz w:val="28"/>
          <w:szCs w:val="22"/>
          <w:lang w:val="en-US" w:eastAsia="en-US"/>
        </w:rPr>
        <w:t>s</w:t>
      </w:r>
      <w:r>
        <w:rPr>
          <w:b/>
          <w:color w:val="0563c1"/>
          <w:sz w:val="28"/>
          <w:szCs w:val="22"/>
          <w:lang w:eastAsia="en-US"/>
        </w:rPr>
        <w:t>.</w:t>
      </w:r>
      <w:r>
        <w:rPr>
          <w:b/>
          <w:color w:val="0563c1"/>
          <w:sz w:val="28"/>
          <w:szCs w:val="22"/>
          <w:lang w:val="en-US" w:eastAsia="en-US"/>
        </w:rPr>
        <w:t>levickaya</w:t>
      </w:r>
      <w:r>
        <w:rPr>
          <w:b/>
          <w:color w:val="0563c1"/>
          <w:sz w:val="28"/>
          <w:szCs w:val="22"/>
          <w:lang w:eastAsia="en-US"/>
        </w:rPr>
        <w:t>@</w:t>
      </w:r>
      <w:r>
        <w:rPr>
          <w:b/>
          <w:color w:val="0563c1"/>
          <w:sz w:val="28"/>
          <w:szCs w:val="22"/>
          <w:lang w:val="en-US" w:eastAsia="en-US"/>
        </w:rPr>
        <w:t>mail</w:t>
      </w:r>
      <w:r>
        <w:rPr>
          <w:b/>
          <w:color w:val="0563c1"/>
          <w:sz w:val="28"/>
          <w:szCs w:val="22"/>
          <w:lang w:eastAsia="en-US"/>
        </w:rPr>
        <w:t>.</w:t>
      </w:r>
      <w:r>
        <w:rPr>
          <w:b/>
          <w:color w:val="0563c1"/>
          <w:sz w:val="28"/>
          <w:szCs w:val="22"/>
          <w:lang w:val="en-US" w:eastAsia="en-US"/>
        </w:rPr>
        <w:t>ru</w:t>
      </w:r>
      <w:r>
        <w:fldChar w:fldCharType="end"/>
      </w:r>
    </w:p>
    <w:p>
      <w:pPr>
        <w:spacing w:after="3" w:line="259" w:lineRule="auto"/>
        <w:jc w:val="both"/>
        <w:rPr>
          <w:color w:val="000000"/>
          <w:sz w:val="28"/>
          <w:szCs w:val="22"/>
          <w:lang w:eastAsia="en-US"/>
        </w:rPr>
      </w:pPr>
    </w:p>
    <w:p>
      <w:pPr>
        <w:spacing w:after="3" w:line="259" w:lineRule="auto"/>
        <w:ind w:left="2469" w:hanging="284"/>
        <w:jc w:val="both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VI</w:t>
      </w:r>
      <w:r>
        <w:rPr>
          <w:b/>
          <w:color w:val="000000"/>
          <w:sz w:val="30"/>
          <w:szCs w:val="22"/>
          <w:lang w:eastAsia="en-US"/>
        </w:rPr>
        <w:t>. Требования к конкурсным сочинениям</w:t>
      </w:r>
    </w:p>
    <w:p>
      <w:pPr>
        <w:spacing w:after="3" w:line="259" w:lineRule="auto"/>
        <w:ind w:hanging="284"/>
        <w:jc w:val="both"/>
        <w:rPr>
          <w:b/>
          <w:color w:val="000000"/>
          <w:sz w:val="28"/>
          <w:szCs w:val="22"/>
          <w:lang w:eastAsia="en-US"/>
        </w:rPr>
      </w:pPr>
    </w:p>
    <w:p>
      <w:pPr>
        <w:numPr>
          <w:ilvl w:val="1"/>
          <w:numId w:val="3"/>
        </w:numPr>
        <w:spacing w:after="3" w:line="259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Все конкурсные сочинения выполняются обучающимися в письменном виде черными чернилами на бланке Конкурса. Образец оформления конкурсного сочинения и бланк Конкурса размещены на сайте Конкурса </w:t>
      </w:r>
      <w:r>
        <w:fldChar w:fldCharType="begin"/>
      </w:r>
      <w:r>
        <w:instrText xml:space="preserve">HYPERLINK "https://memory45.su" </w:instrText>
      </w:r>
      <w:r>
        <w:fldChar w:fldCharType="separate"/>
      </w:r>
      <w:r>
        <w:rPr>
          <w:color w:val="0000ff"/>
          <w:sz w:val="28"/>
          <w:szCs w:val="22"/>
          <w:u w:val="single" w:color="000000"/>
          <w:lang w:val="en-US" w:eastAsia="en-US"/>
        </w:rPr>
        <w:t>https</w:t>
      </w:r>
      <w:r>
        <w:rPr>
          <w:color w:val="0000ff"/>
          <w:sz w:val="28"/>
          <w:szCs w:val="22"/>
          <w:u w:val="single" w:color="000000"/>
          <w:lang w:eastAsia="en-US"/>
        </w:rPr>
        <w:t>://</w:t>
      </w:r>
      <w:r>
        <w:rPr>
          <w:color w:val="0000ff"/>
          <w:sz w:val="28"/>
          <w:szCs w:val="22"/>
          <w:u w:val="single" w:color="000000"/>
          <w:lang w:val="en-US" w:eastAsia="en-US"/>
        </w:rPr>
        <w:t>memory</w:t>
      </w:r>
      <w:r>
        <w:rPr>
          <w:color w:val="0000ff"/>
          <w:sz w:val="28"/>
          <w:szCs w:val="22"/>
          <w:u w:val="single" w:color="000000"/>
          <w:lang w:eastAsia="en-US"/>
        </w:rPr>
        <w:t>45.</w:t>
      </w:r>
      <w:r>
        <w:rPr>
          <w:color w:val="0000ff"/>
          <w:sz w:val="28"/>
          <w:szCs w:val="22"/>
          <w:u w:val="single" w:color="000000"/>
          <w:lang w:val="en-US" w:eastAsia="en-US"/>
        </w:rPr>
        <w:t>su</w:t>
      </w:r>
      <w:r>
        <w:fldChar w:fldCharType="end"/>
      </w:r>
      <w:r>
        <w:rPr>
          <w:color w:val="000000"/>
          <w:sz w:val="28"/>
          <w:szCs w:val="22"/>
          <w:lang w:eastAsia="en-US"/>
        </w:rPr>
        <w:t>. Заявки также представляются участниками Конкурса на утвержденных бланках, размещенных на сайте Конкурса.</w:t>
      </w:r>
    </w:p>
    <w:p>
      <w:pPr>
        <w:numPr>
          <w:ilvl w:val="1"/>
          <w:numId w:val="3"/>
        </w:numPr>
        <w:spacing w:after="3" w:line="259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>
      <w:pPr>
        <w:numPr>
          <w:ilvl w:val="1"/>
          <w:numId w:val="3"/>
        </w:numPr>
        <w:spacing w:after="3" w:line="259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Каждый участник Конкурса имеет право представить на Конкурс одно конкурсное сочинение.</w:t>
      </w:r>
    </w:p>
    <w:p>
      <w:pPr>
        <w:numPr>
          <w:ilvl w:val="1"/>
          <w:numId w:val="3"/>
        </w:numPr>
        <w:spacing w:after="3" w:line="259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Участники Конкурса выполняют конкурсное сочинение самостоятельно.</w:t>
      </w:r>
    </w:p>
    <w:p>
      <w:pPr>
        <w:numPr>
          <w:ilvl w:val="1"/>
          <w:numId w:val="3"/>
        </w:numPr>
        <w:spacing w:after="3" w:line="259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муниципальный этап Конкурса принимаются конкурсные сочинения в сканированном виде (в едином файле формата</w:t>
      </w:r>
      <w:r>
        <w:rPr>
          <w:color w:val="000000"/>
          <w:sz w:val="28"/>
          <w:szCs w:val="22"/>
          <w:lang w:val="en-US" w:eastAsia="en-US"/>
        </w:rPr>
        <w:t>PDF</w:t>
      </w:r>
      <w:r>
        <w:rPr>
          <w:color w:val="000000"/>
          <w:sz w:val="28"/>
          <w:szCs w:val="22"/>
          <w:lang w:eastAsia="en-US"/>
        </w:rPr>
        <w:t xml:space="preserve">, тип изображения ЧБ, разрешение 600 </w:t>
      </w:r>
      <w:r>
        <w:rPr>
          <w:color w:val="000000"/>
          <w:sz w:val="28"/>
          <w:szCs w:val="22"/>
          <w:lang w:val="en-US" w:eastAsia="en-US"/>
        </w:rPr>
        <w:t>dpi</w:t>
      </w:r>
      <w:r>
        <w:rPr>
          <w:color w:val="000000"/>
          <w:sz w:val="28"/>
          <w:szCs w:val="22"/>
          <w:lang w:eastAsia="en-US"/>
        </w:rPr>
        <w:t>, объемом не более 3 МБ).</w:t>
      </w:r>
    </w:p>
    <w:p>
      <w:pPr>
        <w:numPr>
          <w:ilvl w:val="1"/>
          <w:numId w:val="3"/>
        </w:numPr>
        <w:spacing w:after="3" w:line="259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 отсканированному конкурсному сочинению участника Конкурса прилагается копия сочинения, набранная на компьютере и сохраненная в формате </w:t>
      </w:r>
      <w:r>
        <w:rPr>
          <w:color w:val="000000"/>
          <w:sz w:val="28"/>
          <w:szCs w:val="22"/>
          <w:lang w:val="en-US" w:eastAsia="en-US"/>
        </w:rPr>
        <w:t>Word</w:t>
      </w:r>
      <w:r>
        <w:rPr>
          <w:color w:val="000000"/>
          <w:sz w:val="28"/>
          <w:szCs w:val="22"/>
          <w:lang w:eastAsia="en-US"/>
        </w:rPr>
        <w:t xml:space="preserve"> (.</w:t>
      </w:r>
      <w:r>
        <w:rPr>
          <w:color w:val="000000"/>
          <w:sz w:val="28"/>
          <w:szCs w:val="22"/>
          <w:lang w:val="en-US" w:eastAsia="en-US"/>
        </w:rPr>
        <w:t>doc</w:t>
      </w:r>
      <w:r>
        <w:rPr>
          <w:color w:val="000000"/>
          <w:sz w:val="28"/>
          <w:szCs w:val="22"/>
          <w:lang w:eastAsia="en-US"/>
        </w:rPr>
        <w:t xml:space="preserve"> или .</w:t>
      </w:r>
      <w:r>
        <w:rPr>
          <w:color w:val="000000"/>
          <w:sz w:val="28"/>
          <w:szCs w:val="22"/>
          <w:lang w:val="en-US" w:eastAsia="en-US"/>
        </w:rPr>
        <w:t>docx</w:t>
      </w:r>
      <w:r>
        <w:rPr>
          <w:color w:val="000000"/>
          <w:sz w:val="28"/>
          <w:szCs w:val="22"/>
          <w:lang w:eastAsia="en-US"/>
        </w:rPr>
        <w:t>).</w:t>
      </w:r>
    </w:p>
    <w:p>
      <w:pPr>
        <w:spacing w:after="5" w:line="247" w:lineRule="auto"/>
        <w:ind w:left="284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 отсутствии одного из указанных вариантов представления конкурсное сочинение на муниципальный этап Конкурса не принимается.</w:t>
      </w:r>
    </w:p>
    <w:p>
      <w:pPr>
        <w:numPr>
          <w:ilvl w:val="1"/>
          <w:numId w:val="3"/>
        </w:numPr>
        <w:spacing w:after="5" w:line="247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муниципальный этап Конкурса принимаются конкурсные сочинения, проверенные на наличие некорректных заимствований.</w:t>
      </w:r>
    </w:p>
    <w:p>
      <w:pPr>
        <w:numPr>
          <w:ilvl w:val="1"/>
          <w:numId w:val="3"/>
        </w:numPr>
        <w:spacing w:after="5" w:line="247" w:lineRule="auto"/>
        <w:ind w:left="284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На всех этапах Конкурса жюри Конкурса проверяет конкурсные сочинения на наличие некорректных заимствований. В случае выявления на муниципальном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участников.</w:t>
      </w:r>
    </w:p>
    <w:p>
      <w:pPr>
        <w:spacing w:after="3" w:line="259" w:lineRule="auto"/>
        <w:ind w:hanging="284"/>
        <w:jc w:val="both"/>
        <w:rPr>
          <w:color w:val="000000"/>
          <w:sz w:val="30"/>
          <w:szCs w:val="22"/>
          <w:lang w:eastAsia="en-US"/>
        </w:rPr>
      </w:pPr>
    </w:p>
    <w:p>
      <w:pPr>
        <w:spacing w:after="3" w:line="259" w:lineRule="auto"/>
        <w:ind w:left="721" w:hanging="284"/>
        <w:jc w:val="both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VII</w:t>
      </w:r>
      <w:r>
        <w:rPr>
          <w:b/>
          <w:color w:val="000000"/>
          <w:sz w:val="30"/>
          <w:szCs w:val="22"/>
          <w:lang w:eastAsia="en-US"/>
        </w:rPr>
        <w:t>. Критерии и порядок оценивания конкурсных сочинений</w:t>
      </w:r>
    </w:p>
    <w:p>
      <w:pPr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7.1. Каждое конкурсное сочинение на муниципальном этапе Конкурса проверяется и оценивается тремя членами жюри.</w:t>
      </w:r>
    </w:p>
    <w:p>
      <w:pPr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7.2. Оценивание конкурсных сочинений жюри муниципального этапа осуществляется по следующим критериям: </w:t>
      </w:r>
    </w:p>
    <w:p>
      <w:pPr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1) содержание сочинения: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соответствие сочинения выбранному тематическому направлению;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формулировка темы сочинения (уместность, самостоятельность, оригинальность);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соответствие содержания конкурсного сочинения выбранной теме;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полнота раскрытия темы сочинения;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воплощенность идейного замысла;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оригинальность авторского замысла;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корректное</w:t>
      </w:r>
      <w:r>
        <w:rPr>
          <w:color w:val="000000"/>
          <w:sz w:val="28"/>
          <w:szCs w:val="22"/>
          <w:lang w:eastAsia="en-US"/>
        </w:rPr>
        <w:tab/>
        <w:t>использование</w:t>
      </w:r>
      <w:r>
        <w:rPr>
          <w:color w:val="000000"/>
          <w:sz w:val="28"/>
          <w:szCs w:val="22"/>
          <w:lang w:eastAsia="en-US"/>
        </w:rPr>
        <w:tab/>
        <w:t>литературного,</w:t>
      </w:r>
      <w:r>
        <w:rPr>
          <w:color w:val="000000"/>
          <w:sz w:val="28"/>
          <w:szCs w:val="22"/>
          <w:lang w:eastAsia="en-US"/>
        </w:rPr>
        <w:tab/>
        <w:t>исторического, фактического (в том числе биографического), научного и другого материала;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соответствие содержания конкурсного сочинения выбранному жанру.</w:t>
      </w:r>
    </w:p>
    <w:p>
      <w:pPr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2) Жанровое и языковое своеобразие сочинения: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наличие в сочинении признаков выбранного жанра;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цельность, логичность и соразмерность композиции сочинения;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богатство лексики;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разнообразие синтаксических конструкций;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 точность, ясность и выразительность речи;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целесообразность использования языковых средств;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стилевое единство.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3) Грамотность сочинения: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соблюдение орфографических норм русского языка;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 xml:space="preserve">соблюдение пунктуационных норм русского языка; 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</w:t>
      </w:r>
      <w:r>
        <w:rPr>
          <w:color w:val="000000"/>
          <w:sz w:val="28"/>
          <w:szCs w:val="22"/>
          <w:lang w:eastAsia="en-US"/>
        </w:rPr>
        <w:t>соблюдение грамматических норм русского языка;</w:t>
      </w:r>
    </w:p>
    <w:p>
      <w:pPr>
        <w:ind w:right="52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соблюдение речевых норм русского языка. </w:t>
      </w:r>
    </w:p>
    <w:p>
      <w:pPr>
        <w:ind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7.3. Оценка по каждому показателю выставляется по шкале от 0 до 3 баллов.</w:t>
      </w:r>
    </w:p>
    <w:p>
      <w:pPr>
        <w:ind w:right="2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7.4. Для оценки работ участников Конкурса и определения победителей Конкурса на каждом этапе Конкурса создаётся жюри Конкурса.</w:t>
      </w:r>
    </w:p>
    <w:p>
      <w:pPr>
        <w:ind w:right="29"/>
        <w:jc w:val="center"/>
        <w:rPr>
          <w:b/>
          <w:color w:val="000000"/>
          <w:sz w:val="28"/>
          <w:szCs w:val="22"/>
          <w:lang w:eastAsia="en-US"/>
        </w:rPr>
      </w:pPr>
    </w:p>
    <w:p>
      <w:pPr>
        <w:spacing w:after="3" w:line="259" w:lineRule="auto"/>
        <w:jc w:val="center"/>
        <w:rPr>
          <w:b/>
          <w:color w:val="000000"/>
          <w:sz w:val="30"/>
          <w:szCs w:val="22"/>
          <w:lang w:eastAsia="en-US"/>
        </w:rPr>
      </w:pPr>
      <w:r>
        <w:rPr>
          <w:b/>
          <w:color w:val="000000"/>
          <w:sz w:val="30"/>
          <w:szCs w:val="22"/>
          <w:lang w:val="en-US" w:eastAsia="en-US"/>
        </w:rPr>
        <w:t>VIII</w:t>
      </w:r>
      <w:r>
        <w:rPr>
          <w:b/>
          <w:color w:val="000000"/>
          <w:sz w:val="30"/>
          <w:szCs w:val="22"/>
          <w:lang w:eastAsia="en-US"/>
        </w:rPr>
        <w:t>. Определение победителей и подведение итогов Конкурса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8.1. Победители муниципального этапа Конкурса определяются на основании результатов оценивания конкурсных сочинений жюри муниципального этапа Конкурса по каждой категории, указанной в пункте 3.1 настоящего Положения. Результаты оценивания оформляются в виде рейтинговых списков участников.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8.2. Победителем конкурса в каждой категории становится участник Конкурса, занявший первую строчку в рейтинговом списке Конкурса.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8.3. Призёрами Конкурса становятся 2 участника Конкурса, определенные по результатам подведения итогов Конкурса, занявшие следующие две строки в рейтинговом списке за победителем Конкурса в каждой категории.</w:t>
      </w:r>
    </w:p>
    <w:p>
      <w:pPr>
        <w:spacing w:after="5" w:line="247" w:lineRule="auto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8.4. Победитель и призёры Конкурса награждаются дипломами. </w:t>
      </w:r>
    </w:p>
    <w:p>
      <w:pPr>
        <w:spacing w:line="247" w:lineRule="auto"/>
        <w:ind w:left="-170" w:right="29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line="247" w:lineRule="auto"/>
        <w:ind w:left="-170" w:right="29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line="247" w:lineRule="auto"/>
        <w:ind w:left="-170" w:right="29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line="247" w:lineRule="auto"/>
        <w:ind w:left="-170" w:right="29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line="247" w:lineRule="auto"/>
        <w:ind w:left="-170" w:right="29" w:hanging="284"/>
        <w:jc w:val="both"/>
        <w:rPr>
          <w:color w:val="000000"/>
          <w:sz w:val="28"/>
          <w:szCs w:val="22"/>
          <w:lang w:eastAsia="en-US"/>
        </w:rPr>
      </w:pPr>
    </w:p>
    <w:p>
      <w:pPr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ind w:hanging="28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приказу от __30.11.2023_</w:t>
      </w:r>
      <w:r>
        <w:rPr>
          <w:color w:val="000000"/>
          <w:sz w:val="28"/>
          <w:szCs w:val="28"/>
        </w:rPr>
        <w:t>_  №</w:t>
      </w:r>
      <w:r>
        <w:rPr>
          <w:color w:val="000000"/>
          <w:sz w:val="28"/>
          <w:szCs w:val="28"/>
        </w:rPr>
        <w:t xml:space="preserve"> __2461__   </w:t>
      </w:r>
    </w:p>
    <w:p>
      <w:pPr>
        <w:ind w:hanging="284"/>
        <w:rPr>
          <w:b/>
          <w:sz w:val="28"/>
          <w:szCs w:val="28"/>
        </w:rPr>
      </w:pPr>
    </w:p>
    <w:p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</w:t>
      </w:r>
    </w:p>
    <w:p>
      <w:pPr>
        <w:ind w:left="284" w:hanging="284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муниципального этапа Всероссийского конкурса сочинений</w:t>
      </w:r>
    </w:p>
    <w:p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 xml:space="preserve"> «Без срока давности» в 2023 – 2024 учебном году</w:t>
      </w:r>
    </w:p>
    <w:p>
      <w:pPr>
        <w:ind w:left="284" w:hanging="284"/>
        <w:jc w:val="center"/>
        <w:rPr>
          <w:sz w:val="28"/>
          <w:szCs w:val="28"/>
        </w:rPr>
      </w:pPr>
    </w:p>
    <w:p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Председатель: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Корнева С.А., начальник отдела общего образования комитета по образованию администрации города Мурманска </w:t>
      </w:r>
    </w:p>
    <w:p>
      <w:pPr>
        <w:ind w:left="284" w:hanging="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оргкомитета: 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Демьянченко</w:t>
      </w:r>
      <w:r>
        <w:rPr>
          <w:sz w:val="28"/>
          <w:szCs w:val="28"/>
        </w:rPr>
        <w:t xml:space="preserve"> Н.А., директор МБУ ДПО г. Мурманска ГИМЦ РО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Левицкая С.С., методист МБУ ДПО г. Мурманска ГИМЦ РО, учитель русского языка и литературы МБОУ г. Мурманска «Мурманский академический лицей»</w:t>
      </w:r>
    </w:p>
    <w:p>
      <w:pPr>
        <w:ind w:hanging="284"/>
        <w:jc w:val="right"/>
        <w:rPr>
          <w:sz w:val="28"/>
          <w:szCs w:val="28"/>
        </w:rPr>
      </w:pPr>
    </w:p>
    <w:p>
      <w:pPr>
        <w:ind w:hanging="284"/>
        <w:jc w:val="right"/>
        <w:rPr>
          <w:sz w:val="28"/>
          <w:szCs w:val="28"/>
        </w:rPr>
      </w:pPr>
    </w:p>
    <w:p>
      <w:pPr>
        <w:ind w:hanging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ind w:hanging="28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приказу от __30.11.2023__</w:t>
      </w:r>
      <w:r>
        <w:rPr>
          <w:color w:val="000000"/>
          <w:sz w:val="28"/>
          <w:szCs w:val="28"/>
        </w:rPr>
        <w:t>_  №</w:t>
      </w:r>
      <w:r>
        <w:rPr>
          <w:color w:val="000000"/>
          <w:sz w:val="28"/>
          <w:szCs w:val="28"/>
        </w:rPr>
        <w:t xml:space="preserve">__2461__    </w:t>
      </w:r>
    </w:p>
    <w:p>
      <w:pPr>
        <w:ind w:left="284" w:hanging="284"/>
        <w:jc w:val="center"/>
        <w:rPr>
          <w:b/>
          <w:sz w:val="28"/>
          <w:szCs w:val="28"/>
        </w:rPr>
      </w:pPr>
    </w:p>
    <w:p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 </w:t>
      </w:r>
    </w:p>
    <w:p>
      <w:pPr>
        <w:ind w:left="284" w:hanging="284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муниципального этапа Всероссийского конкурса сочинений </w:t>
      </w:r>
    </w:p>
    <w:p>
      <w:pPr>
        <w:ind w:left="284" w:hanging="284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«Без срока давности» в 2023 – 2024 учебном году</w:t>
      </w:r>
    </w:p>
    <w:p>
      <w:pPr>
        <w:ind w:hanging="284"/>
        <w:jc w:val="both"/>
        <w:rPr>
          <w:sz w:val="28"/>
          <w:szCs w:val="28"/>
          <w:u w:val="single"/>
        </w:rPr>
      </w:pPr>
    </w:p>
    <w:p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 жюри </w:t>
      </w:r>
      <w:r>
        <w:rPr>
          <w:sz w:val="28"/>
          <w:szCs w:val="28"/>
          <w:lang w:bidi="ru-RU"/>
        </w:rPr>
        <w:t>–</w:t>
      </w:r>
      <w:r>
        <w:rPr>
          <w:sz w:val="28"/>
          <w:szCs w:val="28"/>
        </w:rPr>
        <w:t xml:space="preserve"> Левицкая С.С., методист МБУ ДПО г. Мурманска                   ГИМЦ РО, учитель русского языка и </w:t>
      </w:r>
      <w:r>
        <w:rPr>
          <w:sz w:val="28"/>
          <w:szCs w:val="28"/>
        </w:rPr>
        <w:t>литературы  МБОУ</w:t>
      </w:r>
      <w:r>
        <w:rPr>
          <w:sz w:val="28"/>
          <w:szCs w:val="28"/>
        </w:rPr>
        <w:t xml:space="preserve">  г. Мурманска «Мурманский академический лицей»</w:t>
      </w:r>
    </w:p>
    <w:p>
      <w:pPr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жюри: 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Георгиева С.В., учитель русского языка и литературы МБОУ МАЛ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Евченко</w:t>
      </w:r>
      <w:r>
        <w:rPr>
          <w:sz w:val="28"/>
          <w:szCs w:val="28"/>
        </w:rPr>
        <w:t xml:space="preserve"> Л.М., учитель русского языка и литературы МБОУ г. Мурманска «Гимназия № 7»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Иванова Е.Д., учитель русского языка и литературы МБОУ МАЛ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Мирошниченко А.Д., учитель русского языка и литературы МБОУ 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г. Мурманска «Гимназия № 3»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Проворова</w:t>
      </w:r>
      <w:r>
        <w:rPr>
          <w:sz w:val="28"/>
          <w:szCs w:val="28"/>
        </w:rPr>
        <w:t xml:space="preserve"> Н.А., учитель русского языка и литературы МБОУ г. Мурманска СОШ № 49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Рюмин Я.С., учитель русского языка и литературы МБОУ г. Мурманска «Гимназия № 7»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Симоненко И.О., учитель русского языка и литературы МБОУ МАЛ</w:t>
      </w:r>
    </w:p>
    <w:p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Черновол Т.Г., учитель русского языка и литературы МБОУ г. Мурманска                   </w:t>
      </w:r>
      <w:r>
        <w:rPr>
          <w:sz w:val="28"/>
          <w:szCs w:val="28"/>
        </w:rPr>
        <w:t>СОШ  №</w:t>
      </w:r>
      <w:r>
        <w:rPr>
          <w:sz w:val="28"/>
          <w:szCs w:val="28"/>
        </w:rPr>
        <w:t xml:space="preserve"> 56</w:t>
      </w:r>
    </w:p>
    <w:p>
      <w:pPr>
        <w:ind w:left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Шатохина</w:t>
      </w:r>
      <w:r>
        <w:rPr>
          <w:color w:val="000000"/>
          <w:sz w:val="28"/>
          <w:szCs w:val="22"/>
          <w:lang w:eastAsia="en-US"/>
        </w:rPr>
        <w:t xml:space="preserve"> А.Н., учитель русского языка и литературы МБОУ г. Мурманска </w:t>
      </w:r>
    </w:p>
    <w:p>
      <w:pPr>
        <w:ind w:left="284"/>
        <w:jc w:val="both"/>
        <w:rPr>
          <w:color w:val="000000"/>
          <w:sz w:val="28"/>
          <w:szCs w:val="22"/>
          <w:lang w:eastAsia="en-US"/>
        </w:rPr>
        <w:sectPr>
          <w:headerReference w:type="default" r:id="rId15"/>
          <w:headerReference w:type="first" r:id="rId16"/>
          <w:headerReference w:type="even" r:id="rId17"/>
          <w:pgSz w:w="11840" w:h="16780"/>
          <w:pgMar w:top="567" w:right="709" w:bottom="567" w:left="1276" w:header="720" w:footer="720" w:gutter="0"/>
          <w:cols w:space="720"/>
        </w:sectPr>
      </w:pPr>
      <w:r>
        <w:rPr>
          <w:color w:val="000000"/>
          <w:sz w:val="28"/>
          <w:szCs w:val="22"/>
          <w:lang w:eastAsia="en-US"/>
        </w:rPr>
        <w:t>СОШ № 57</w:t>
      </w:r>
    </w:p>
    <w:p>
      <w:pPr>
        <w:spacing w:line="247" w:lineRule="auto"/>
        <w:ind w:left="6480" w:right="-1" w:hanging="284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Приложение  №</w:t>
      </w:r>
      <w:r>
        <w:rPr>
          <w:color w:val="000000"/>
          <w:sz w:val="28"/>
          <w:szCs w:val="22"/>
          <w:lang w:eastAsia="en-US"/>
        </w:rPr>
        <w:t xml:space="preserve"> 4 </w:t>
      </w:r>
    </w:p>
    <w:p>
      <w:pPr>
        <w:spacing w:line="247" w:lineRule="auto"/>
        <w:ind w:right="-1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к приказу от __30.11.2023_</w:t>
      </w:r>
      <w:r>
        <w:rPr>
          <w:color w:val="000000"/>
          <w:sz w:val="28"/>
          <w:szCs w:val="28"/>
        </w:rPr>
        <w:t>_  №</w:t>
      </w:r>
      <w:r>
        <w:rPr>
          <w:color w:val="000000"/>
          <w:sz w:val="28"/>
          <w:szCs w:val="28"/>
        </w:rPr>
        <w:t xml:space="preserve">__2461__ </w:t>
      </w:r>
    </w:p>
    <w:p>
      <w:pPr>
        <w:spacing w:line="247" w:lineRule="auto"/>
        <w:ind w:right="-1" w:hanging="284"/>
        <w:jc w:val="both"/>
        <w:rPr>
          <w:color w:val="000000"/>
          <w:sz w:val="30"/>
          <w:szCs w:val="22"/>
          <w:lang w:eastAsia="en-US"/>
        </w:rPr>
      </w:pPr>
    </w:p>
    <w:p>
      <w:pPr>
        <w:ind w:right="16" w:hanging="284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Анкета педагога,</w:t>
      </w:r>
    </w:p>
    <w:p>
      <w:pPr>
        <w:ind w:right="16" w:hanging="284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подготовившего участника муниципального этапа</w:t>
      </w:r>
    </w:p>
    <w:p>
      <w:pPr>
        <w:ind w:right="16" w:hanging="284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Всероссийского конкурса сочинений «Без срока давности» </w:t>
      </w:r>
    </w:p>
    <w:p>
      <w:pPr>
        <w:ind w:right="16" w:hanging="284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  <w:lang w:bidi="ru-RU"/>
        </w:rPr>
        <w:t>в 2023 – 2024 учебном году</w:t>
      </w:r>
    </w:p>
    <w:p>
      <w:pPr>
        <w:spacing w:after="305" w:line="259" w:lineRule="auto"/>
        <w:ind w:left="1143" w:right="811" w:hanging="284"/>
        <w:jc w:val="both"/>
        <w:rPr>
          <w:color w:val="000000"/>
          <w:sz w:val="28"/>
          <w:szCs w:val="22"/>
          <w:lang w:eastAsia="en-US"/>
        </w:rPr>
      </w:pPr>
    </w:p>
    <w:p>
      <w:pPr>
        <w:numPr>
          <w:ilvl w:val="0"/>
          <w:numId w:val="4"/>
        </w:numPr>
        <w:spacing w:after="183" w:line="247" w:lineRule="auto"/>
        <w:ind w:left="0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Ф.И.О. педагога (полностью)___________________________________</w:t>
      </w:r>
    </w:p>
    <w:p>
      <w:pPr>
        <w:spacing w:after="183" w:line="247" w:lineRule="auto"/>
        <w:ind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__________________________________________________________________</w:t>
      </w:r>
    </w:p>
    <w:p>
      <w:pPr>
        <w:numPr>
          <w:ilvl w:val="0"/>
          <w:numId w:val="4"/>
        </w:numPr>
        <w:spacing w:after="179" w:line="247" w:lineRule="auto"/>
        <w:ind w:left="0" w:right="29" w:hanging="284"/>
        <w:jc w:val="both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  <w:lang w:val="en-US" w:eastAsia="en-US"/>
        </w:rPr>
        <w:t>Муниципальное</w:t>
      </w:r>
      <w:r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en-US" w:eastAsia="en-US"/>
        </w:rPr>
        <w:t>образование</w:t>
      </w:r>
      <w:r>
        <w:rPr>
          <w:color w:val="000000"/>
          <w:sz w:val="28"/>
          <w:szCs w:val="22"/>
          <w:lang w:eastAsia="en-US"/>
        </w:rPr>
        <w:t xml:space="preserve"> ___________________________________</w:t>
      </w:r>
    </w:p>
    <w:p>
      <w:pPr>
        <w:numPr>
          <w:ilvl w:val="0"/>
          <w:numId w:val="4"/>
        </w:numPr>
        <w:spacing w:after="179" w:line="247" w:lineRule="auto"/>
        <w:ind w:left="0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Место работы (полное наименование по Уставу) ____________________</w:t>
      </w:r>
    </w:p>
    <w:p>
      <w:pPr>
        <w:spacing w:after="179" w:line="247" w:lineRule="auto"/>
        <w:ind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__________________________________________________________________</w:t>
      </w:r>
    </w:p>
    <w:p>
      <w:pPr>
        <w:numPr>
          <w:ilvl w:val="0"/>
          <w:numId w:val="4"/>
        </w:numPr>
        <w:spacing w:after="176" w:line="247" w:lineRule="auto"/>
        <w:ind w:left="0"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Занимаемая должность_________________________________________</w:t>
      </w:r>
    </w:p>
    <w:p>
      <w:pPr>
        <w:numPr>
          <w:ilvl w:val="0"/>
          <w:numId w:val="4"/>
        </w:numPr>
        <w:spacing w:after="176" w:line="247" w:lineRule="auto"/>
        <w:ind w:left="0"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Образование __________________________________________________</w:t>
      </w:r>
    </w:p>
    <w:p>
      <w:pPr>
        <w:numPr>
          <w:ilvl w:val="0"/>
          <w:numId w:val="4"/>
        </w:numPr>
        <w:spacing w:after="176" w:line="247" w:lineRule="auto"/>
        <w:ind w:left="0"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Дата рождения: _______________________________________________</w:t>
      </w:r>
    </w:p>
    <w:p>
      <w:pPr>
        <w:numPr>
          <w:ilvl w:val="0"/>
          <w:numId w:val="4"/>
        </w:numPr>
        <w:spacing w:after="176" w:line="247" w:lineRule="auto"/>
        <w:ind w:left="0"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Педагогический стаж (полных лет) _______________________________</w:t>
      </w:r>
    </w:p>
    <w:p>
      <w:pPr>
        <w:numPr>
          <w:ilvl w:val="0"/>
          <w:numId w:val="4"/>
        </w:numPr>
        <w:spacing w:after="176" w:line="247" w:lineRule="auto"/>
        <w:ind w:left="0"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val="en-US" w:eastAsia="en-US"/>
        </w:rPr>
        <w:t>Квалификационная</w:t>
      </w:r>
      <w:r>
        <w:rPr>
          <w:color w:val="000000"/>
          <w:sz w:val="28"/>
          <w:szCs w:val="22"/>
          <w:lang w:val="en-US" w:eastAsia="en-US"/>
        </w:rPr>
        <w:t xml:space="preserve"> </w:t>
      </w:r>
      <w:r>
        <w:rPr>
          <w:color w:val="000000"/>
          <w:sz w:val="28"/>
          <w:szCs w:val="22"/>
          <w:lang w:val="en-US" w:eastAsia="en-US"/>
        </w:rPr>
        <w:t>категория</w:t>
      </w:r>
      <w:r>
        <w:rPr>
          <w:color w:val="000000"/>
          <w:sz w:val="28"/>
          <w:szCs w:val="22"/>
          <w:lang w:eastAsia="en-US"/>
        </w:rPr>
        <w:t xml:space="preserve"> ___________________________________</w:t>
      </w:r>
    </w:p>
    <w:p>
      <w:pPr>
        <w:numPr>
          <w:ilvl w:val="0"/>
          <w:numId w:val="4"/>
        </w:numPr>
        <w:spacing w:after="176" w:line="247" w:lineRule="auto"/>
        <w:ind w:left="0"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Контакты: мобильный телефон, </w:t>
      </w:r>
      <w:r>
        <w:rPr>
          <w:color w:val="000000"/>
          <w:sz w:val="28"/>
          <w:szCs w:val="22"/>
          <w:lang w:val="en-US" w:eastAsia="en-US"/>
        </w:rPr>
        <w:t>e</w:t>
      </w:r>
      <w:r>
        <w:rPr>
          <w:color w:val="000000"/>
          <w:sz w:val="28"/>
          <w:szCs w:val="22"/>
          <w:lang w:eastAsia="en-US"/>
        </w:rPr>
        <w:t>-</w:t>
      </w:r>
      <w:r>
        <w:rPr>
          <w:color w:val="000000"/>
          <w:sz w:val="28"/>
          <w:szCs w:val="22"/>
          <w:lang w:val="en-US" w:eastAsia="en-US"/>
        </w:rPr>
        <w:t>mail</w:t>
      </w:r>
      <w:r>
        <w:rPr>
          <w:color w:val="000000"/>
          <w:sz w:val="28"/>
          <w:szCs w:val="22"/>
          <w:lang w:eastAsia="en-US"/>
        </w:rPr>
        <w:t xml:space="preserve"> ____________________________</w:t>
      </w:r>
    </w:p>
    <w:p>
      <w:pPr>
        <w:spacing w:after="176" w:line="247" w:lineRule="auto"/>
        <w:ind w:right="29" w:hanging="284"/>
        <w:contextualSpacing w:val="on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__________________________________________________________________</w:t>
      </w:r>
    </w:p>
    <w:p>
      <w:pPr>
        <w:spacing w:after="621" w:line="247" w:lineRule="auto"/>
        <w:ind w:left="19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after="621" w:line="247" w:lineRule="auto"/>
        <w:ind w:left="1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Подтверждаю правильность изложенной в анкете информации.</w:t>
      </w:r>
    </w:p>
    <w:p>
      <w:pPr>
        <w:spacing w:after="5" w:line="247" w:lineRule="auto"/>
        <w:ind w:left="1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Дата   ____________           _______________    ________________________</w:t>
      </w:r>
    </w:p>
    <w:p>
      <w:pPr>
        <w:spacing w:after="221" w:line="246" w:lineRule="auto"/>
        <w:ind w:right="350" w:hanging="284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(</w:t>
      </w:r>
      <w:r>
        <w:rPr>
          <w:color w:val="000000"/>
          <w:sz w:val="28"/>
          <w:szCs w:val="22"/>
          <w:lang w:eastAsia="en-US"/>
        </w:rPr>
        <w:t xml:space="preserve">Подпись)   </w:t>
      </w:r>
      <w:r>
        <w:rPr>
          <w:color w:val="000000"/>
          <w:sz w:val="28"/>
          <w:szCs w:val="22"/>
          <w:lang w:eastAsia="en-US"/>
        </w:rPr>
        <w:t>(ФИО)</w:t>
      </w:r>
    </w:p>
    <w:p>
      <w:pPr>
        <w:spacing w:after="221" w:line="246" w:lineRule="auto"/>
        <w:ind w:left="7412" w:right="350" w:hanging="284"/>
        <w:rPr>
          <w:color w:val="000000"/>
          <w:sz w:val="28"/>
          <w:szCs w:val="22"/>
          <w:lang w:eastAsia="en-US"/>
        </w:rPr>
      </w:pPr>
    </w:p>
    <w:p>
      <w:pPr>
        <w:spacing w:after="221" w:line="246" w:lineRule="auto"/>
        <w:ind w:left="7412" w:right="350" w:hanging="284"/>
        <w:rPr>
          <w:color w:val="000000"/>
          <w:sz w:val="28"/>
          <w:szCs w:val="22"/>
          <w:lang w:eastAsia="en-US"/>
        </w:rPr>
      </w:pPr>
    </w:p>
    <w:p>
      <w:pPr>
        <w:ind w:right="350" w:hanging="284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Приложение № 5</w:t>
      </w:r>
    </w:p>
    <w:p>
      <w:pPr>
        <w:ind w:right="29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 приказу от __30.11.2023_</w:t>
      </w:r>
      <w:r>
        <w:rPr>
          <w:color w:val="000000"/>
          <w:sz w:val="28"/>
          <w:szCs w:val="28"/>
        </w:rPr>
        <w:t>_  №</w:t>
      </w:r>
      <w:r>
        <w:rPr>
          <w:color w:val="000000"/>
          <w:sz w:val="28"/>
          <w:szCs w:val="28"/>
        </w:rPr>
        <w:t xml:space="preserve"> __2461__    </w:t>
      </w:r>
    </w:p>
    <w:p>
      <w:pPr>
        <w:ind w:left="7088" w:right="350" w:hanging="284"/>
        <w:rPr>
          <w:color w:val="000000"/>
          <w:sz w:val="28"/>
          <w:szCs w:val="22"/>
          <w:lang w:eastAsia="en-US"/>
        </w:rPr>
      </w:pPr>
    </w:p>
    <w:p>
      <w:pPr>
        <w:spacing w:after="265" w:line="216" w:lineRule="auto"/>
        <w:ind w:right="157" w:hanging="284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6"/>
          <w:szCs w:val="22"/>
          <w:lang w:eastAsia="en-US"/>
        </w:rPr>
        <w:t>Согласие  на</w:t>
      </w:r>
      <w:r>
        <w:rPr>
          <w:b/>
          <w:color w:val="000000"/>
          <w:sz w:val="26"/>
          <w:szCs w:val="22"/>
          <w:lang w:eastAsia="en-US"/>
        </w:rPr>
        <w:t xml:space="preserve"> обработку персональных данных</w:t>
      </w:r>
    </w:p>
    <w:p>
      <w:pPr>
        <w:spacing w:line="259" w:lineRule="auto"/>
        <w:ind w:left="24" w:hanging="284"/>
        <w:rPr>
          <w:color w:val="000000"/>
          <w:sz w:val="28"/>
          <w:szCs w:val="22"/>
          <w:lang w:eastAsia="en-US"/>
        </w:rPr>
      </w:pPr>
      <w:r>
        <w:rPr>
          <w:color w:val="000000"/>
          <w:sz w:val="32"/>
          <w:szCs w:val="22"/>
          <w:lang w:eastAsia="en-US"/>
        </w:rPr>
        <w:t>я,</w:t>
      </w:r>
      <w:r>
        <w:rPr>
          <w:color w:val="000000"/>
          <w:sz w:val="28"/>
          <w:szCs w:val="22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5581650" cy="8890"/>
                <wp:effectExtent l="0" t="0" r="0" b="256"/>
                <wp:docPr id="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2" name="Группа 19"/>
                      <wpg:cNvGrpSpPr/>
                      <wpg:grpSpPr bwMode="auto">
                        <a:xfrm>
                          <a:off x="0" y="0"/>
                          <a:ext cx="5581650" cy="8890"/>
                          <a:chOff x="0" y="0"/>
                          <a:chExt cx="55816" cy="91"/>
                        </a:xfrm>
                      </wpg:grpSpPr>
                      <wps:wsp>
                        <wps:cNvPr id="20" name=""/>
                        <wps:cNvSpPr/>
                        <wps:spPr>
                          <a:xfrm>
                            <a:off x="0" y="0"/>
                            <a:ext cx="55816" cy="91"/>
                          </a:xfrm>
                          <a:custGeom>
                            <a:avLst/>
                            <a:rect l="l" t="t" r="r" b="b"/>
                            <a:pathLst>
                              <a:path w="5581645" h="9146">
                                <a:moveTo>
                                  <a:pt x="0" y="4573"/>
                                </a:moveTo>
                                <a:lnTo>
                                  <a:pt x="558164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01CFB310-DD0E-CAAC-9A7377474B8C" coordsize="5581650,8890" style="width:439.5pt;height:0.7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69A0DC81-57BD-376A-222163280863" coordsize="21600,21600" style="width:55816;height:91;left:0;top:0;rotation:0.000000;" strokecolor="#000000" strokeweight="0.720157pt" path="m0,4573 l5581645,4573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</w:p>
    <w:p>
      <w:pPr>
        <w:spacing w:after="178" w:line="259" w:lineRule="auto"/>
        <w:ind w:hanging="284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зарегистрированный по адресу места жительства: </w:t>
      </w:r>
      <w:r>
        <w:rPr>
          <w:color w:val="000000"/>
          <w:sz w:val="28"/>
          <w:szCs w:val="22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6106795" cy="6350"/>
                <wp:effectExtent l="0" t="127" r="0" b="0"/>
                <wp:docPr id="10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3" name="Группа 17"/>
                      <wpg:cNvGrpSpPr/>
                      <wpg:grpSpPr bwMode="auto">
                        <a:xfrm>
                          <a:off x="0" y="0"/>
                          <a:ext cx="6106795" cy="6350"/>
                          <a:chOff x="0" y="0"/>
                          <a:chExt cx="61067" cy="60"/>
                        </a:xfrm>
                      </wpg:grpSpPr>
                      <wps:wsp>
                        <wps:cNvPr id="18" name=""/>
                        <wps:cNvSpPr/>
                        <wps:spPr>
                          <a:xfrm>
                            <a:off x="0" y="0"/>
                            <a:ext cx="61067" cy="60"/>
                          </a:xfrm>
                          <a:custGeom>
                            <a:avLst/>
                            <a:rect l="l" t="t" r="r" b="b"/>
                            <a:pathLst>
                              <a:path w="6106795" h="6097">
                                <a:moveTo>
                                  <a:pt x="0" y="3049"/>
                                </a:moveTo>
                                <a:lnTo>
                                  <a:pt x="6106795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6F171F81-A80B-B2C1-8A391C5976AF" coordsize="6106795,6350" style="width:480.85pt;height:0.5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692475B9-F9F5-F5E7-05AF500FB321" coordsize="21600,21600" style="width:61067;height:60;left:0;top:0;rotation:0.000000;" strokecolor="#000000" strokeweight="0.480079pt" path="m0,3049 l6106795,3049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</w:p>
    <w:p>
      <w:pPr>
        <w:spacing w:after="12" w:line="256" w:lineRule="auto"/>
        <w:ind w:left="29" w:right="14" w:hanging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паспорт </w:t>
      </w:r>
      <w:r>
        <w:rPr>
          <w:rFonts w:eastAsia="Calibri"/>
          <w:sz w:val="22"/>
          <w:szCs w:val="22"/>
        </w:rPr>
        <w:drawing xmlns:mc="http://schemas.openxmlformats.org/markup-compatibility/2006">
          <wp:inline distT="0" distB="0" distL="0" distR="0">
            <wp:extent cx="1234440" cy="15240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Cs w:val="22"/>
          <w:lang w:eastAsia="en-US"/>
        </w:rPr>
        <w:t xml:space="preserve"> выдан </w:t>
      </w:r>
      <w:r>
        <w:rPr>
          <w:rFonts w:eastAsia="Calibri"/>
          <w:sz w:val="22"/>
          <w:szCs w:val="22"/>
        </w:rPr>
        <mc:AlternateContent>
          <mc:Choice Requires="wpg">
            <w:drawing xmlns:mc="http://schemas.openxmlformats.org/markup-compatibility/2006">
              <wp:inline distT="0" distB="0" distL="0" distR="0">
                <wp:extent cx="3582670" cy="6350"/>
                <wp:effectExtent l="0" t="127" r="0" b="0"/>
                <wp:docPr id="12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Pr id="5" name="Группа 15"/>
                      <wpg:cNvGrpSpPr/>
                      <wpg:grpSpPr bwMode="auto">
                        <a:xfrm>
                          <a:off x="0" y="0"/>
                          <a:ext cx="3582670" cy="6350"/>
                          <a:chOff x="0" y="0"/>
                          <a:chExt cx="35823" cy="60"/>
                        </a:xfrm>
                      </wpg:grpSpPr>
                      <wps:wsp>
                        <wps:cNvPr id="16" name=""/>
                        <wps:cNvSpPr/>
                        <wps:spPr>
                          <a:xfrm>
                            <a:off x="0" y="0"/>
                            <a:ext cx="35823" cy="60"/>
                          </a:xfrm>
                          <a:custGeom>
                            <a:avLst/>
                            <a:rect l="l" t="t" r="r" b="b"/>
                            <a:pathLst>
                              <a:path w="3582368" h="6097">
                                <a:moveTo>
                                  <a:pt x="0" y="3049"/>
                                </a:moveTo>
                                <a:lnTo>
                                  <a:pt x="3582368" y="3049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00000"/>
                          </a:ln>
                        </wps:spPr>
                        <wps:bodyPr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B5E0BDE9-FBB9-4C6A-041D8DB81EE1" coordsize="3582670,6350" style="width:282.1pt;height:0.5pt;margin-top:0pt;margin-left:0pt;mso-wrap-distance-left:0pt;mso-wrap-distance-right:0pt;mso-wrap-distance-top:0pt;mso-wrap-distance-bottom:0pt;mso-position-horizontal-relative:margin;mso-position-vertical-relative:margin;rotation:0.000000;z-index:0;">
                <v:shape id="E7815C98-1544-A6E1-B15284B1FF09" coordsize="21600,21600" style="width:35823;height:60;left:0;top:0;rotation:0.000000;" strokecolor="#000000" strokeweight="0.480079pt" path="m0,3049 l3582368,3049 e">
                  <v:stroke/>
                  <o:lock/>
                </v:shape>
                <w10:wrap type="none" side="both"/>
                <o:lock/>
              </v:group>
            </w:pict>
          </mc:Fallback>
        </mc:AlternateContent>
      </w:r>
    </w:p>
    <w:p>
      <w:pPr>
        <w:spacing w:after="4" w:line="260" w:lineRule="auto"/>
        <w:ind w:left="3600" w:hanging="284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(кем и когда) </w:t>
      </w:r>
    </w:p>
    <w:p>
      <w:pPr>
        <w:spacing w:after="4" w:line="260" w:lineRule="auto"/>
        <w:ind w:hanging="284"/>
        <w:jc w:val="both"/>
        <w:rPr>
          <w:b/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в соответствии с п. 1 ст. 9 закона РФ от 27.07.2006 № 152-ФЗ «О персональных данных» </w:t>
      </w:r>
      <w:r>
        <w:rPr>
          <w:b/>
          <w:color w:val="000000"/>
          <w:szCs w:val="22"/>
          <w:lang w:eastAsia="en-US"/>
        </w:rPr>
        <w:t xml:space="preserve">даю согласие свободно, своею волею и в своем интересе </w:t>
      </w:r>
      <w:r>
        <w:rPr>
          <w:color w:val="000000"/>
          <w:lang w:eastAsia="en-US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образования», </w:t>
      </w:r>
      <w:r>
        <w:rPr>
          <w:color w:val="000000"/>
          <w:szCs w:val="22"/>
          <w:lang w:eastAsia="en-US"/>
        </w:rPr>
        <w:t>ГАУДПО МО «Институт развития образования» (г. Мурманск, улица Инженерная, д. 2А), Министерству образования и науки Мурманской области (г. Мурманск, ул. Трудовые резервы, д.4), согласие на обработку моих персональных данных любым законодательно разрешенным способом, в том числе передачу третьим лицам.</w:t>
      </w:r>
    </w:p>
    <w:p>
      <w:pPr>
        <w:spacing w:after="4" w:line="260" w:lineRule="auto"/>
        <w:ind w:left="39" w:hanging="284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Согласие относится к обработке следующих персональных данных: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Фамилия</w:t>
      </w:r>
      <w:r>
        <w:rPr>
          <w:color w:val="000000"/>
          <w:szCs w:val="22"/>
          <w:lang w:val="en-US" w:eastAsia="en-US"/>
        </w:rPr>
        <w:t xml:space="preserve">, </w:t>
      </w:r>
      <w:r>
        <w:rPr>
          <w:color w:val="000000"/>
          <w:szCs w:val="22"/>
          <w:lang w:val="en-US" w:eastAsia="en-US"/>
        </w:rPr>
        <w:t>имя</w:t>
      </w:r>
      <w:r>
        <w:rPr>
          <w:color w:val="000000"/>
          <w:szCs w:val="22"/>
          <w:lang w:val="en-US" w:eastAsia="en-US"/>
        </w:rPr>
        <w:t xml:space="preserve">, </w:t>
      </w:r>
      <w:r>
        <w:rPr>
          <w:color w:val="000000"/>
          <w:szCs w:val="22"/>
          <w:lang w:val="en-US" w:eastAsia="en-US"/>
        </w:rPr>
        <w:t>отчество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Адреса регистрации по месту жительства и фактического проживания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Номера телефонов: домашнего и/или мобильного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Адрес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электронной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почты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Данные о месте работы.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Должность 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Паспортные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данные</w:t>
      </w:r>
    </w:p>
    <w:p>
      <w:pPr>
        <w:numPr>
          <w:ilvl w:val="0"/>
          <w:numId w:val="5"/>
        </w:numPr>
        <w:spacing w:after="5" w:line="247" w:lineRule="auto"/>
        <w:ind w:left="360" w:right="2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Дата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рождения</w:t>
      </w:r>
    </w:p>
    <w:p>
      <w:pPr>
        <w:ind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Обработка данных должна осуществляться с целью:</w:t>
      </w:r>
    </w:p>
    <w:p>
      <w:pPr>
        <w:numPr>
          <w:ilvl w:val="0"/>
          <w:numId w:val="6"/>
        </w:numPr>
        <w:spacing w:after="5" w:line="247" w:lineRule="auto"/>
        <w:ind w:left="360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Обеспечения соблюдения требований законодательства РФ.</w:t>
      </w:r>
    </w:p>
    <w:p>
      <w:pPr>
        <w:numPr>
          <w:ilvl w:val="0"/>
          <w:numId w:val="6"/>
        </w:numPr>
        <w:spacing w:after="5" w:line="247" w:lineRule="auto"/>
        <w:ind w:left="360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Организации</w:t>
      </w:r>
      <w:r>
        <w:rPr>
          <w:color w:val="000000"/>
          <w:szCs w:val="22"/>
          <w:lang w:val="en-US" w:eastAsia="en-US"/>
        </w:rPr>
        <w:t xml:space="preserve"> и </w:t>
      </w:r>
      <w:r>
        <w:rPr>
          <w:color w:val="000000"/>
          <w:szCs w:val="22"/>
          <w:lang w:val="en-US" w:eastAsia="en-US"/>
        </w:rPr>
        <w:t>проведения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конкурсов</w:t>
      </w:r>
      <w:r>
        <w:rPr>
          <w:color w:val="000000"/>
          <w:szCs w:val="22"/>
          <w:lang w:eastAsia="en-US"/>
        </w:rPr>
        <w:t>.</w:t>
      </w:r>
    </w:p>
    <w:p>
      <w:pPr>
        <w:numPr>
          <w:ilvl w:val="0"/>
          <w:numId w:val="6"/>
        </w:numPr>
        <w:spacing w:after="5" w:line="247" w:lineRule="auto"/>
        <w:ind w:left="360" w:right="2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Контроля требований к количеству и качеству выполняемой мной работы.</w:t>
      </w:r>
    </w:p>
    <w:p>
      <w:pPr>
        <w:spacing w:after="4" w:line="237" w:lineRule="auto"/>
        <w:ind w:left="19" w:right="-5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>
      <w:pPr>
        <w:spacing w:after="4" w:line="260" w:lineRule="auto"/>
        <w:ind w:left="1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 предупрежден, что имею бесплатный доступ к моим персональным данным и право на полную информацию об их содержании.</w:t>
      </w:r>
    </w:p>
    <w:p>
      <w:pPr>
        <w:spacing w:after="4" w:line="260" w:lineRule="auto"/>
        <w:ind w:left="24" w:hanging="284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>
      <w:pPr>
        <w:spacing w:after="262" w:line="260" w:lineRule="auto"/>
        <w:ind w:left="29" w:hanging="284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Настоящее согласие действует со дня его подписания до дня отзыва в письменной форме.</w:t>
      </w:r>
    </w:p>
    <w:p>
      <w:pPr>
        <w:spacing w:line="259" w:lineRule="auto"/>
        <w:ind w:left="14" w:hanging="284"/>
        <w:rPr>
          <w:color w:val="000000"/>
          <w:sz w:val="28"/>
          <w:szCs w:val="22"/>
          <w:lang w:eastAsia="en-US"/>
        </w:rPr>
      </w:pPr>
      <w:r>
        <w:rPr>
          <w:color w:val="000000"/>
        </w:rPr>
        <w:t>_______________</w:t>
      </w:r>
      <w:r>
        <w:rPr>
          <w:color w:val="000000"/>
          <w:lang w:eastAsia="en-US"/>
        </w:rPr>
        <w:t xml:space="preserve">                                                /_________________________________</w:t>
      </w:r>
      <w:r>
        <w:rPr>
          <w:color w:val="000000"/>
          <w:sz w:val="28"/>
          <w:szCs w:val="22"/>
          <w:lang w:eastAsia="en-US"/>
        </w:rPr>
        <w:t>/</w:t>
      </w:r>
    </w:p>
    <w:p>
      <w:pPr>
        <w:spacing w:line="259" w:lineRule="auto"/>
        <w:ind w:left="14" w:hanging="284"/>
        <w:rPr>
          <w:color w:val="000000"/>
          <w:lang w:eastAsia="en-US"/>
        </w:rPr>
      </w:pPr>
      <w:r>
        <w:rPr>
          <w:color w:val="000000"/>
          <w:lang w:eastAsia="en-US"/>
        </w:rPr>
        <w:t>(подпись)</w:t>
      </w:r>
      <w:r>
        <w:t>(ФИО)</w:t>
      </w:r>
    </w:p>
    <w:p>
      <w:pPr>
        <w:spacing w:after="160" w:line="256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>
      <w:pPr>
        <w:spacing w:line="256" w:lineRule="auto"/>
        <w:ind w:hanging="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</w:t>
      </w:r>
      <w:r>
        <w:rPr>
          <w:rFonts w:eastAsia="Calibri"/>
          <w:lang w:eastAsia="en-US"/>
        </w:rPr>
        <w:t>(дата)</w:t>
      </w:r>
    </w:p>
    <w:p>
      <w:pPr>
        <w:ind w:right="350" w:hanging="284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Приложение № 6</w:t>
      </w:r>
    </w:p>
    <w:p>
      <w:pPr>
        <w:ind w:right="29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 приказу от __30.11.2023_</w:t>
      </w:r>
      <w:r>
        <w:rPr>
          <w:color w:val="000000"/>
          <w:sz w:val="28"/>
          <w:szCs w:val="28"/>
        </w:rPr>
        <w:t>_  №</w:t>
      </w:r>
      <w:r>
        <w:rPr>
          <w:color w:val="000000"/>
          <w:sz w:val="28"/>
          <w:szCs w:val="28"/>
        </w:rPr>
        <w:t xml:space="preserve"> __2461__    </w:t>
      </w:r>
    </w:p>
    <w:p>
      <w:pPr>
        <w:spacing w:after="160" w:line="256" w:lineRule="auto"/>
        <w:ind w:hanging="284"/>
        <w:rPr>
          <w:rFonts w:ascii="Calibri" w:eastAsia="Calibri" w:hAnsi="Calibri"/>
          <w:sz w:val="22"/>
          <w:szCs w:val="22"/>
          <w:lang w:eastAsia="en-US"/>
        </w:rPr>
      </w:pPr>
    </w:p>
    <w:p>
      <w:pPr>
        <w:keepNext w:val="on"/>
        <w:keepLines w:val="on"/>
        <w:ind w:left="1030" w:right="876" w:hanging="284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Согласие на обработку персональных данных, </w:t>
      </w:r>
    </w:p>
    <w:p>
      <w:pPr>
        <w:keepNext w:val="on"/>
        <w:keepLines w:val="on"/>
        <w:ind w:left="1030" w:right="876" w:hanging="284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разрешенных для распространения</w:t>
      </w:r>
    </w:p>
    <w:p>
      <w:pPr>
        <w:spacing w:after="14" w:line="248" w:lineRule="auto"/>
        <w:ind w:left="874" w:right="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Я,</w:t>
      </w:r>
      <w:r>
        <w:rPr>
          <w:color w:val="000000"/>
          <w:sz w:val="28"/>
          <w:szCs w:val="22"/>
          <w:lang w:eastAsia="en-US"/>
        </w:rPr>
        <w:t>_</w:t>
      </w:r>
      <w:r>
        <w:rPr>
          <w:color w:val="000000"/>
          <w:sz w:val="28"/>
          <w:szCs w:val="22"/>
          <w:lang w:eastAsia="en-US"/>
        </w:rPr>
        <w:t>________________________________________________________,</w:t>
      </w:r>
    </w:p>
    <w:p>
      <w:pPr>
        <w:spacing w:after="45" w:line="248" w:lineRule="auto"/>
        <w:ind w:left="58" w:right="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зарегистрированный по адресу места жительства: _______________________________ ________________________________________________________________________________даю согласие </w:t>
      </w:r>
      <w:r>
        <w:rPr>
          <w:b/>
          <w:color w:val="000000"/>
          <w:szCs w:val="22"/>
          <w:lang w:eastAsia="en-US"/>
        </w:rPr>
        <w:t xml:space="preserve">Министерству образования и науки Мурманской области, ГАУДПО МО «Институт развития образования», </w:t>
      </w:r>
      <w:r>
        <w:rPr>
          <w:color w:val="000000"/>
          <w:szCs w:val="22"/>
          <w:lang w:eastAsia="en-US"/>
        </w:rPr>
        <w:t xml:space="preserve">(далее — Операторы) на обработку персональных данных (далее — </w:t>
      </w:r>
      <w:r>
        <w:rPr>
          <w:color w:val="000000"/>
          <w:szCs w:val="22"/>
          <w:lang w:eastAsia="en-US"/>
        </w:rPr>
        <w:t>ПДн</w:t>
      </w:r>
      <w:r>
        <w:rPr>
          <w:color w:val="000000"/>
          <w:szCs w:val="22"/>
          <w:lang w:eastAsia="en-US"/>
        </w:rPr>
        <w:t>), разрешенных для распространения, в соответствии с требованиями ст. 10.1 Федерального закона от 27 июля 2006 г. № 152-ФЗ «О персональных данных» в целях:</w:t>
      </w:r>
    </w:p>
    <w:p>
      <w:pPr>
        <w:numPr>
          <w:ilvl w:val="0"/>
          <w:numId w:val="7"/>
        </w:numPr>
        <w:spacing w:after="160" w:line="256" w:lineRule="auto"/>
        <w:ind w:left="-57" w:right="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Обеспечения соблюдения требований законодательства РФ.</w:t>
      </w:r>
    </w:p>
    <w:p>
      <w:pPr>
        <w:numPr>
          <w:ilvl w:val="0"/>
          <w:numId w:val="7"/>
        </w:numPr>
        <w:spacing w:after="160" w:line="256" w:lineRule="auto"/>
        <w:ind w:left="-57" w:right="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Организации и проведения конкурсов профессионального мастерства.</w:t>
      </w:r>
    </w:p>
    <w:p>
      <w:pPr>
        <w:ind w:left="58" w:right="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r>
        <w:rPr>
          <w:color w:val="000000"/>
          <w:szCs w:val="22"/>
          <w:lang w:eastAsia="en-US"/>
        </w:rPr>
        <w:t>ПДн</w:t>
      </w:r>
      <w:r>
        <w:rPr>
          <w:color w:val="000000"/>
          <w:szCs w:val="22"/>
          <w:lang w:eastAsia="en-US"/>
        </w:rPr>
        <w:t>:</w:t>
      </w:r>
    </w:p>
    <w:p>
      <w:pPr>
        <w:numPr>
          <w:ilvl w:val="0"/>
          <w:numId w:val="7"/>
        </w:numPr>
        <w:spacing w:after="160" w:line="256" w:lineRule="auto"/>
        <w:ind w:left="-57" w:right="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Сайт Министерства образования и науки Мурманской области </w:t>
      </w:r>
      <w:r>
        <w:fldChar w:fldCharType="begin"/>
      </w:r>
      <w:r>
        <w:instrText xml:space="preserve">HYPERLINK "https://minobr.govmurman.ru" </w:instrText>
      </w:r>
      <w:r>
        <w:fldChar w:fldCharType="separate"/>
      </w:r>
      <w:r>
        <w:rPr>
          <w:color w:val="0563c1"/>
          <w:szCs w:val="22"/>
          <w:u w:val="single"/>
          <w:lang w:val="en-US" w:eastAsia="en-US"/>
        </w:rPr>
        <w:t>https</w:t>
      </w:r>
      <w:r>
        <w:rPr>
          <w:color w:val="0563c1"/>
          <w:szCs w:val="22"/>
          <w:u w:val="single"/>
          <w:lang w:eastAsia="en-US"/>
        </w:rPr>
        <w:t>://</w:t>
      </w:r>
      <w:r>
        <w:rPr>
          <w:color w:val="0563c1"/>
          <w:szCs w:val="22"/>
          <w:u w:val="single"/>
          <w:lang w:val="en-US" w:eastAsia="en-US"/>
        </w:rPr>
        <w:t>minobr</w:t>
      </w:r>
      <w:r>
        <w:rPr>
          <w:color w:val="0563c1"/>
          <w:szCs w:val="22"/>
          <w:u w:val="single"/>
          <w:lang w:eastAsia="en-US"/>
        </w:rPr>
        <w:t>.</w:t>
      </w:r>
      <w:r>
        <w:rPr>
          <w:color w:val="0563c1"/>
          <w:szCs w:val="22"/>
          <w:u w:val="single"/>
          <w:lang w:val="en-US" w:eastAsia="en-US"/>
        </w:rPr>
        <w:t>govmurman</w:t>
      </w:r>
      <w:r>
        <w:rPr>
          <w:color w:val="0563c1"/>
          <w:szCs w:val="22"/>
          <w:u w:val="single"/>
          <w:lang w:eastAsia="en-US"/>
        </w:rPr>
        <w:t>.</w:t>
      </w:r>
      <w:r>
        <w:rPr>
          <w:color w:val="0563c1"/>
          <w:szCs w:val="22"/>
          <w:u w:val="single"/>
          <w:lang w:val="en-US" w:eastAsia="en-US"/>
        </w:rPr>
        <w:t>ru</w:t>
      </w:r>
      <w:r>
        <w:fldChar w:fldCharType="end"/>
      </w:r>
    </w:p>
    <w:p>
      <w:pPr>
        <w:numPr>
          <w:ilvl w:val="0"/>
          <w:numId w:val="7"/>
        </w:numPr>
        <w:spacing w:after="160" w:line="256" w:lineRule="auto"/>
        <w:ind w:left="-57" w:right="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Сайт ГАУДПО МО «Институт развития образования» </w:t>
      </w:r>
      <w:r>
        <w:fldChar w:fldCharType="begin"/>
      </w:r>
      <w:r>
        <w:instrText xml:space="preserve">HYPERLINK "https://iro51.ru" </w:instrText>
      </w:r>
      <w:r>
        <w:fldChar w:fldCharType="separate"/>
      </w:r>
      <w:r>
        <w:rPr>
          <w:color w:val="0563c1"/>
          <w:szCs w:val="22"/>
          <w:u w:val="single"/>
          <w:lang w:val="en-US" w:eastAsia="en-US"/>
        </w:rPr>
        <w:t>https</w:t>
      </w:r>
      <w:r>
        <w:rPr>
          <w:color w:val="0563c1"/>
          <w:szCs w:val="22"/>
          <w:u w:val="single"/>
          <w:lang w:eastAsia="en-US"/>
        </w:rPr>
        <w:t>://</w:t>
      </w:r>
      <w:r>
        <w:rPr>
          <w:color w:val="0563c1"/>
          <w:szCs w:val="22"/>
          <w:u w:val="single"/>
          <w:lang w:val="en-US" w:eastAsia="en-US"/>
        </w:rPr>
        <w:t>iro</w:t>
      </w:r>
      <w:r>
        <w:rPr>
          <w:color w:val="0563c1"/>
          <w:szCs w:val="22"/>
          <w:u w:val="single"/>
          <w:lang w:eastAsia="en-US"/>
        </w:rPr>
        <w:t>51.</w:t>
      </w:r>
      <w:r>
        <w:rPr>
          <w:color w:val="0563c1"/>
          <w:szCs w:val="22"/>
          <w:u w:val="single"/>
          <w:lang w:val="en-US" w:eastAsia="en-US"/>
        </w:rPr>
        <w:t>ru</w:t>
      </w:r>
      <w:r>
        <w:fldChar w:fldCharType="end"/>
      </w:r>
    </w:p>
    <w:p>
      <w:pPr>
        <w:numPr>
          <w:ilvl w:val="0"/>
          <w:numId w:val="7"/>
        </w:numPr>
        <w:spacing w:after="160" w:line="256" w:lineRule="auto"/>
        <w:ind w:left="-57" w:right="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Сайт конкурсов профессионального мастерства педагогов Мурманской области </w:t>
      </w:r>
      <w:r>
        <w:fldChar w:fldCharType="begin"/>
      </w:r>
      <w:r>
        <w:instrText xml:space="preserve">HYPERLINK "https://konkurs.iro51/ru" </w:instrText>
      </w:r>
      <w:r>
        <w:fldChar w:fldCharType="separate"/>
      </w:r>
      <w:r>
        <w:rPr>
          <w:color w:val="0563c1"/>
          <w:szCs w:val="22"/>
          <w:u w:val="single"/>
          <w:lang w:val="en-US" w:eastAsia="en-US"/>
        </w:rPr>
        <w:t>https</w:t>
      </w:r>
      <w:r>
        <w:rPr>
          <w:color w:val="0563c1"/>
          <w:szCs w:val="22"/>
          <w:u w:val="single"/>
          <w:lang w:eastAsia="en-US"/>
        </w:rPr>
        <w:t>://</w:t>
      </w:r>
      <w:r>
        <w:rPr>
          <w:color w:val="0563c1"/>
          <w:szCs w:val="22"/>
          <w:u w:val="single"/>
          <w:lang w:val="en-US" w:eastAsia="en-US"/>
        </w:rPr>
        <w:t>konkurs</w:t>
      </w:r>
      <w:r>
        <w:rPr>
          <w:color w:val="0563c1"/>
          <w:szCs w:val="22"/>
          <w:u w:val="single"/>
          <w:lang w:eastAsia="en-US"/>
        </w:rPr>
        <w:t>.</w:t>
      </w:r>
      <w:r>
        <w:rPr>
          <w:color w:val="0563c1"/>
          <w:szCs w:val="22"/>
          <w:u w:val="single"/>
          <w:lang w:val="en-US" w:eastAsia="en-US"/>
        </w:rPr>
        <w:t>iro</w:t>
      </w:r>
      <w:r>
        <w:rPr>
          <w:color w:val="0563c1"/>
          <w:szCs w:val="22"/>
          <w:u w:val="single"/>
          <w:lang w:eastAsia="en-US"/>
        </w:rPr>
        <w:t>51/</w:t>
      </w:r>
      <w:r>
        <w:rPr>
          <w:color w:val="0563c1"/>
          <w:szCs w:val="22"/>
          <w:u w:val="single"/>
          <w:lang w:val="en-US" w:eastAsia="en-US"/>
        </w:rPr>
        <w:t>ru</w:t>
      </w:r>
      <w:r>
        <w:fldChar w:fldCharType="end"/>
      </w:r>
    </w:p>
    <w:p>
      <w:pPr>
        <w:numPr>
          <w:ilvl w:val="0"/>
          <w:numId w:val="7"/>
        </w:numPr>
        <w:spacing w:after="160" w:line="256" w:lineRule="auto"/>
        <w:ind w:left="-57" w:right="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Информационная страница ГАУДПО МО «ИРО» </w:t>
      </w:r>
      <w:r>
        <w:fldChar w:fldCharType="begin"/>
      </w:r>
      <w:r>
        <w:instrText xml:space="preserve">HYPERLINK "https://vk.com/iro51" </w:instrText>
      </w:r>
      <w:r>
        <w:fldChar w:fldCharType="separate"/>
      </w:r>
      <w:r>
        <w:rPr>
          <w:color w:val="0563c1"/>
          <w:szCs w:val="22"/>
          <w:u w:val="single"/>
          <w:lang w:val="en-US" w:eastAsia="en-US"/>
        </w:rPr>
        <w:t>https</w:t>
      </w:r>
      <w:r>
        <w:rPr>
          <w:color w:val="0563c1"/>
          <w:szCs w:val="22"/>
          <w:u w:val="single"/>
          <w:lang w:eastAsia="en-US"/>
        </w:rPr>
        <w:t>://</w:t>
      </w:r>
      <w:r>
        <w:rPr>
          <w:color w:val="0563c1"/>
          <w:szCs w:val="22"/>
          <w:u w:val="single"/>
          <w:lang w:val="en-US" w:eastAsia="en-US"/>
        </w:rPr>
        <w:t>vk</w:t>
      </w:r>
      <w:r>
        <w:rPr>
          <w:color w:val="0563c1"/>
          <w:szCs w:val="22"/>
          <w:u w:val="single"/>
          <w:lang w:eastAsia="en-US"/>
        </w:rPr>
        <w:t>.</w:t>
      </w:r>
      <w:r>
        <w:rPr>
          <w:color w:val="0563c1"/>
          <w:szCs w:val="22"/>
          <w:u w:val="single"/>
          <w:lang w:val="en-US" w:eastAsia="en-US"/>
        </w:rPr>
        <w:t>com</w:t>
      </w:r>
      <w:r>
        <w:rPr>
          <w:color w:val="0563c1"/>
          <w:szCs w:val="22"/>
          <w:u w:val="single"/>
          <w:lang w:eastAsia="en-US"/>
        </w:rPr>
        <w:t>/</w:t>
      </w:r>
      <w:r>
        <w:rPr>
          <w:color w:val="0563c1"/>
          <w:szCs w:val="22"/>
          <w:u w:val="single"/>
          <w:lang w:val="en-US" w:eastAsia="en-US"/>
        </w:rPr>
        <w:t>iro</w:t>
      </w:r>
      <w:r>
        <w:rPr>
          <w:color w:val="0563c1"/>
          <w:szCs w:val="22"/>
          <w:u w:val="single"/>
          <w:lang w:eastAsia="en-US"/>
        </w:rPr>
        <w:t>51</w:t>
      </w:r>
      <w:r>
        <w:fldChar w:fldCharType="end"/>
      </w:r>
    </w:p>
    <w:p>
      <w:pPr>
        <w:spacing w:after="31" w:line="259" w:lineRule="auto"/>
        <w:ind w:left="2156" w:hanging="284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</w:rPr>
        <w:drawing xmlns:mc="http://schemas.openxmlformats.org/markup-compatibility/2006">
          <wp:inline distT="0" distB="0" distL="0" distR="0">
            <wp:extent cx="205740" cy="762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9" w:lineRule="auto"/>
        <w:ind w:left="504" w:hanging="284"/>
        <w:jc w:val="center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6"/>
          <w:szCs w:val="22"/>
          <w:lang w:eastAsia="en-US"/>
        </w:rPr>
        <w:t>ПДн</w:t>
      </w:r>
      <w:r>
        <w:rPr>
          <w:b/>
          <w:color w:val="000000"/>
          <w:sz w:val="26"/>
          <w:szCs w:val="22"/>
          <w:lang w:eastAsia="en-US"/>
        </w:rPr>
        <w:t>, распространяемые в обязательном порядке</w:t>
      </w:r>
    </w:p>
    <w:tbl>
      <w:tblPr>
        <w:tblW w:w="9404" w:type="dxa"/>
        <w:tblInd w:w="55" w:type="dxa"/>
        <w:tblCellMar>
          <w:top w:w="31" w:type="dxa"/>
          <w:left w:w="103" w:type="dxa"/>
          <w:right w:w="69" w:type="dxa"/>
        </w:tblCellMar>
        <w:tblLook w:val="04A0"/>
      </w:tblPr>
      <w:tblGrid>
        <w:gridCol w:w="2033"/>
        <w:gridCol w:w="2442"/>
        <w:gridCol w:w="2834"/>
        <w:gridCol w:w="2095"/>
      </w:tblGrid>
      <w:tr>
        <w:trPr>
          <w:trHeight w:val="1884"/>
        </w:trPr>
        <w:tc>
          <w:tcPr>
            <w:cnfStyle w:val="10100000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56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ПД</w:t>
            </w:r>
            <w:r>
              <w:rPr>
                <w:color w:val="000000"/>
                <w:lang w:val="en-US" w:eastAsia="en-US"/>
              </w:rPr>
              <w:t>н</w:t>
            </w:r>
          </w:p>
        </w:tc>
        <w:tc>
          <w:tcPr>
            <w:cnfStyle w:val="10000000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Обработка </w:t>
            </w:r>
            <w:r>
              <w:rPr>
                <w:color w:val="000000"/>
                <w:lang w:eastAsia="en-US"/>
              </w:rPr>
              <w:t>ПДн</w:t>
            </w:r>
          </w:p>
          <w:p>
            <w:pPr>
              <w:spacing w:line="216" w:lineRule="auto"/>
              <w:ind w:right="10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неограниченным кругом лиц</w:t>
            </w:r>
          </w:p>
          <w:p>
            <w:pPr>
              <w:spacing w:after="45" w:line="228" w:lineRule="auto"/>
              <w:ind w:right="10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(Запрещено/ Не запрещено/</w:t>
            </w:r>
          </w:p>
          <w:p>
            <w:pPr>
              <w:spacing w:line="259" w:lineRule="auto"/>
              <w:ind w:left="8" w:right="105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Не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запрещено</w:t>
            </w:r>
            <w:r>
              <w:rPr>
                <w:color w:val="000000"/>
                <w:lang w:val="en-US" w:eastAsia="en-US"/>
              </w:rPr>
              <w:t>, с</w:t>
            </w:r>
            <w:r>
              <w:rPr>
                <w:color w:val="000000"/>
                <w:lang w:eastAsia="en-US"/>
              </w:rPr>
              <w:t xml:space="preserve"> у</w:t>
            </w:r>
            <w:r>
              <w:rPr>
                <w:color w:val="000000"/>
                <w:lang w:val="en-US" w:eastAsia="en-US"/>
              </w:rPr>
              <w:t>словиями</w:t>
            </w:r>
            <w:r>
              <w:rPr>
                <w:color w:val="000000"/>
                <w:lang w:val="en-US" w:eastAsia="en-US"/>
              </w:rPr>
              <w:t>)</w:t>
            </w:r>
          </w:p>
        </w:tc>
        <w:tc>
          <w:tcPr>
            <w:cnfStyle w:val="10000000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35" w:lineRule="auto"/>
              <w:ind w:right="10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Запрещаемые действия по обработке </w:t>
            </w:r>
            <w:r>
              <w:rPr>
                <w:color w:val="000000"/>
                <w:lang w:eastAsia="en-US"/>
              </w:rPr>
              <w:t>ПДн</w:t>
            </w:r>
          </w:p>
          <w:p>
            <w:pPr>
              <w:spacing w:line="259" w:lineRule="auto"/>
              <w:ind w:left="31" w:right="10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неограниченным кругом лиц*</w:t>
            </w:r>
          </w:p>
        </w:tc>
        <w:tc>
          <w:tcPr>
            <w:cnfStyle w:val="10000000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5" w:right="105" w:hanging="48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Дополнительные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условия</w:t>
            </w:r>
            <w:r>
              <w:rPr>
                <w:color w:val="000000"/>
                <w:lang w:val="en-US" w:eastAsia="en-US"/>
              </w:rPr>
              <w:t>**</w:t>
            </w:r>
          </w:p>
        </w:tc>
      </w:tr>
      <w:tr>
        <w:trPr>
          <w:trHeight w:val="278"/>
        </w:trPr>
        <w:tc>
          <w:tcPr>
            <w:cnfStyle w:val="00100010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10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Фамилия</w:t>
            </w:r>
          </w:p>
        </w:tc>
        <w:tc>
          <w:tcPr>
            <w:cnfStyle w:val="00000010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01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6"/>
                <w:szCs w:val="22"/>
                <w:lang w:val="en-US" w:eastAsia="en-US"/>
              </w:rPr>
              <w:t>Имя</w:t>
            </w:r>
          </w:p>
        </w:tc>
        <w:tc>
          <w:tcPr>
            <w:cnfStyle w:val="00000001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2"/>
        </w:trPr>
        <w:tc>
          <w:tcPr>
            <w:cnfStyle w:val="00100010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10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Отчество</w:t>
            </w:r>
          </w:p>
        </w:tc>
        <w:tc>
          <w:tcPr>
            <w:cnfStyle w:val="00000010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4"/>
        </w:trPr>
        <w:tc>
          <w:tcPr>
            <w:cnfStyle w:val="00100001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Место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р</w:t>
            </w:r>
            <w:r>
              <w:rPr>
                <w:color w:val="000000"/>
                <w:szCs w:val="22"/>
                <w:lang w:val="en-US" w:eastAsia="en-US"/>
              </w:rPr>
              <w:t>аботы</w:t>
            </w:r>
          </w:p>
        </w:tc>
        <w:tc>
          <w:tcPr>
            <w:cnfStyle w:val="00000001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10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Должность</w:t>
            </w:r>
          </w:p>
        </w:tc>
        <w:tc>
          <w:tcPr>
            <w:cnfStyle w:val="00000010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01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Дата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Cs w:val="22"/>
                <w:lang w:eastAsia="en-US"/>
              </w:rPr>
              <w:t>р</w:t>
            </w:r>
            <w:r>
              <w:rPr>
                <w:color w:val="000000"/>
                <w:szCs w:val="22"/>
                <w:lang w:val="en-US" w:eastAsia="en-US"/>
              </w:rPr>
              <w:t>ождения</w:t>
            </w:r>
          </w:p>
        </w:tc>
        <w:tc>
          <w:tcPr>
            <w:cnfStyle w:val="00000001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10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Адрес регистрации</w:t>
            </w:r>
          </w:p>
        </w:tc>
        <w:tc>
          <w:tcPr>
            <w:cnfStyle w:val="00000010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01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Паспортные данные </w:t>
            </w:r>
          </w:p>
        </w:tc>
        <w:tc>
          <w:tcPr>
            <w:cnfStyle w:val="00000001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10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Контактный телефон</w:t>
            </w:r>
          </w:p>
        </w:tc>
        <w:tc>
          <w:tcPr>
            <w:cnfStyle w:val="00000010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10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>
        <w:trPr>
          <w:trHeight w:val="278"/>
        </w:trPr>
        <w:tc>
          <w:tcPr>
            <w:cnfStyle w:val="001000010000"/>
            <w:tcW w:w="20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line="259" w:lineRule="auto"/>
              <w:ind w:left="5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cnfStyle w:val="000000010000"/>
            <w:tcW w:w="2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  <w:tc>
          <w:tcPr>
            <w:cnfStyle w:val="000000010000"/>
            <w:tcW w:w="20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pacing w:after="160" w:line="259" w:lineRule="auto"/>
              <w:ind w:right="105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</w:tbl>
    <w:p>
      <w:pPr>
        <w:spacing w:line="259" w:lineRule="auto"/>
        <w:ind w:hanging="284"/>
        <w:jc w:val="both"/>
        <w:rPr>
          <w:color w:val="000000"/>
          <w:sz w:val="18"/>
          <w:szCs w:val="22"/>
          <w:lang w:eastAsia="en-US"/>
        </w:rPr>
      </w:pPr>
    </w:p>
    <w:p>
      <w:pPr>
        <w:spacing w:line="259" w:lineRule="auto"/>
        <w:ind w:hanging="284"/>
        <w:jc w:val="both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18"/>
          <w:szCs w:val="22"/>
          <w:lang w:eastAsia="en-US"/>
        </w:rPr>
        <w:t xml:space="preserve">*Запрещаемые действия по обработке </w:t>
      </w:r>
      <w:r>
        <w:rPr>
          <w:b/>
          <w:color w:val="000000"/>
          <w:sz w:val="18"/>
          <w:szCs w:val="22"/>
          <w:lang w:eastAsia="en-US"/>
        </w:rPr>
        <w:t>ПДн</w:t>
      </w:r>
      <w:r>
        <w:rPr>
          <w:b/>
          <w:color w:val="000000"/>
          <w:sz w:val="18"/>
          <w:szCs w:val="22"/>
          <w:lang w:eastAsia="en-US"/>
        </w:rPr>
        <w:t xml:space="preserve"> неограниченным кругом лиц (требуется к заполнению </w:t>
      </w:r>
      <w:r>
        <w:rPr>
          <w:b/>
          <w:color w:val="000000"/>
          <w:sz w:val="18"/>
          <w:szCs w:val="22"/>
          <w:lang w:eastAsia="en-US"/>
        </w:rPr>
        <w:t>дляуказанного</w:t>
      </w:r>
      <w:r>
        <w:rPr>
          <w:b/>
          <w:color w:val="000000"/>
          <w:sz w:val="18"/>
          <w:szCs w:val="22"/>
          <w:lang w:eastAsia="en-US"/>
        </w:rPr>
        <w:t xml:space="preserve"> значения «Не запрещено, с условиями»):</w:t>
      </w:r>
    </w:p>
    <w:p>
      <w:pPr>
        <w:spacing w:line="259" w:lineRule="auto"/>
        <w:ind w:left="577" w:hanging="284"/>
        <w:jc w:val="both"/>
        <w:rPr>
          <w:color w:val="000000"/>
          <w:sz w:val="18"/>
          <w:szCs w:val="22"/>
          <w:lang w:eastAsia="en-US"/>
        </w:rPr>
      </w:pPr>
      <w:r>
        <w:rPr>
          <w:b/>
          <w:color w:val="000000"/>
          <w:sz w:val="18"/>
          <w:szCs w:val="22"/>
          <w:lang w:eastAsia="en-US"/>
        </w:rPr>
        <w:t>1</w:t>
      </w:r>
      <w:r>
        <w:rPr>
          <w:color w:val="000000"/>
          <w:sz w:val="18"/>
          <w:szCs w:val="22"/>
          <w:lang w:eastAsia="en-US"/>
        </w:rPr>
        <w:t xml:space="preserve"> — сбор; </w:t>
      </w:r>
      <w:r>
        <w:rPr>
          <w:b/>
          <w:color w:val="000000"/>
          <w:sz w:val="18"/>
          <w:szCs w:val="22"/>
          <w:lang w:eastAsia="en-US"/>
        </w:rPr>
        <w:t>2</w:t>
      </w:r>
      <w:r>
        <w:rPr>
          <w:color w:val="000000"/>
          <w:sz w:val="18"/>
          <w:szCs w:val="22"/>
          <w:lang w:eastAsia="en-US"/>
        </w:rPr>
        <w:t xml:space="preserve"> — запись; </w:t>
      </w:r>
      <w:r>
        <w:rPr>
          <w:b/>
          <w:color w:val="000000"/>
          <w:sz w:val="18"/>
          <w:szCs w:val="22"/>
          <w:lang w:eastAsia="en-US"/>
        </w:rPr>
        <w:t>3</w:t>
      </w:r>
      <w:r>
        <w:rPr>
          <w:color w:val="000000"/>
          <w:sz w:val="18"/>
          <w:szCs w:val="22"/>
          <w:lang w:eastAsia="en-US"/>
        </w:rPr>
        <w:t xml:space="preserve"> — систематизация; </w:t>
      </w:r>
      <w:r>
        <w:rPr>
          <w:b/>
          <w:color w:val="000000"/>
          <w:sz w:val="18"/>
          <w:szCs w:val="22"/>
          <w:lang w:eastAsia="en-US"/>
        </w:rPr>
        <w:t xml:space="preserve">4 </w:t>
      </w:r>
      <w:r>
        <w:rPr>
          <w:color w:val="000000"/>
          <w:sz w:val="18"/>
          <w:szCs w:val="22"/>
          <w:lang w:eastAsia="en-US"/>
        </w:rPr>
        <w:t xml:space="preserve">— накопление; </w:t>
      </w:r>
      <w:r>
        <w:rPr>
          <w:b/>
          <w:color w:val="000000"/>
          <w:sz w:val="18"/>
          <w:szCs w:val="22"/>
          <w:lang w:eastAsia="en-US"/>
        </w:rPr>
        <w:t>5</w:t>
      </w:r>
      <w:r>
        <w:rPr>
          <w:color w:val="000000"/>
          <w:sz w:val="18"/>
          <w:szCs w:val="22"/>
          <w:lang w:eastAsia="en-US"/>
        </w:rPr>
        <w:t xml:space="preserve"> — хранение; </w:t>
      </w:r>
      <w:r>
        <w:rPr>
          <w:b/>
          <w:color w:val="000000"/>
          <w:sz w:val="18"/>
          <w:szCs w:val="22"/>
          <w:lang w:eastAsia="en-US"/>
        </w:rPr>
        <w:t>6</w:t>
      </w:r>
      <w:r>
        <w:rPr>
          <w:color w:val="000000"/>
          <w:sz w:val="18"/>
          <w:szCs w:val="22"/>
          <w:lang w:eastAsia="en-US"/>
        </w:rPr>
        <w:t xml:space="preserve"> — уточнение (обновление, изменение);</w:t>
      </w:r>
      <w:r>
        <w:rPr>
          <w:b/>
          <w:color w:val="000000"/>
          <w:sz w:val="18"/>
          <w:szCs w:val="22"/>
          <w:lang w:eastAsia="en-US"/>
        </w:rPr>
        <w:t>7</w:t>
      </w:r>
      <w:r>
        <w:rPr>
          <w:color w:val="000000"/>
          <w:sz w:val="18"/>
          <w:szCs w:val="22"/>
          <w:lang w:eastAsia="en-US"/>
        </w:rPr>
        <w:t xml:space="preserve"> — извлечение; </w:t>
      </w:r>
      <w:r>
        <w:rPr>
          <w:b/>
          <w:color w:val="000000"/>
          <w:sz w:val="18"/>
          <w:szCs w:val="22"/>
          <w:lang w:eastAsia="en-US"/>
        </w:rPr>
        <w:t>8</w:t>
      </w:r>
      <w:r>
        <w:rPr>
          <w:color w:val="000000"/>
          <w:sz w:val="18"/>
          <w:szCs w:val="22"/>
          <w:lang w:eastAsia="en-US"/>
        </w:rPr>
        <w:t xml:space="preserve"> — использование; </w:t>
      </w:r>
      <w:r>
        <w:rPr>
          <w:b/>
          <w:color w:val="000000"/>
          <w:sz w:val="18"/>
          <w:szCs w:val="22"/>
          <w:lang w:eastAsia="en-US"/>
        </w:rPr>
        <w:t>9</w:t>
      </w:r>
      <w:r>
        <w:rPr>
          <w:color w:val="000000"/>
          <w:sz w:val="18"/>
          <w:szCs w:val="22"/>
          <w:lang w:eastAsia="en-US"/>
        </w:rPr>
        <w:t xml:space="preserve"> — передача (распространение, предоставление); </w:t>
      </w:r>
      <w:r>
        <w:rPr>
          <w:b/>
          <w:color w:val="000000"/>
          <w:sz w:val="18"/>
          <w:szCs w:val="22"/>
          <w:lang w:eastAsia="en-US"/>
        </w:rPr>
        <w:t>10</w:t>
      </w:r>
      <w:r>
        <w:rPr>
          <w:color w:val="000000"/>
          <w:sz w:val="18"/>
          <w:szCs w:val="22"/>
          <w:lang w:eastAsia="en-US"/>
        </w:rPr>
        <w:t xml:space="preserve"> — обезличивание; 11 - блокирование </w:t>
      </w:r>
    </w:p>
    <w:p>
      <w:pPr>
        <w:spacing w:line="259" w:lineRule="auto"/>
        <w:ind w:hanging="284"/>
        <w:jc w:val="both"/>
        <w:rPr>
          <w:b/>
          <w:color w:val="000000"/>
          <w:sz w:val="18"/>
          <w:szCs w:val="22"/>
          <w:lang w:eastAsia="en-US"/>
        </w:rPr>
      </w:pPr>
    </w:p>
    <w:p>
      <w:pPr>
        <w:spacing w:line="259" w:lineRule="auto"/>
        <w:ind w:hanging="284"/>
        <w:jc w:val="both"/>
        <w:rPr>
          <w:b/>
          <w:color w:val="000000"/>
          <w:sz w:val="18"/>
          <w:szCs w:val="22"/>
          <w:lang w:eastAsia="en-US"/>
        </w:rPr>
      </w:pPr>
      <w:r>
        <w:rPr>
          <w:b/>
          <w:color w:val="000000"/>
          <w:sz w:val="18"/>
          <w:szCs w:val="22"/>
          <w:lang w:eastAsia="en-US"/>
        </w:rPr>
        <w:t xml:space="preserve">**Дополнительные условия передачи </w:t>
      </w:r>
      <w:r>
        <w:rPr>
          <w:b/>
          <w:color w:val="000000"/>
          <w:sz w:val="18"/>
          <w:szCs w:val="22"/>
          <w:lang w:eastAsia="en-US"/>
        </w:rPr>
        <w:t>ПДн</w:t>
      </w:r>
      <w:r>
        <w:rPr>
          <w:b/>
          <w:color w:val="000000"/>
          <w:sz w:val="18"/>
          <w:szCs w:val="22"/>
          <w:lang w:eastAsia="en-US"/>
        </w:rPr>
        <w:t xml:space="preserve"> (за исключением случаев, установленных законодательством) Оператором по сети (заполняется по желанию субъекта </w:t>
      </w:r>
      <w:r>
        <w:rPr>
          <w:b/>
          <w:color w:val="000000"/>
          <w:sz w:val="18"/>
          <w:szCs w:val="22"/>
          <w:lang w:eastAsia="en-US"/>
        </w:rPr>
        <w:t>ПДн</w:t>
      </w:r>
      <w:r>
        <w:rPr>
          <w:b/>
          <w:color w:val="000000"/>
          <w:sz w:val="18"/>
          <w:szCs w:val="22"/>
          <w:lang w:eastAsia="en-US"/>
        </w:rPr>
        <w:t>):</w:t>
      </w:r>
    </w:p>
    <w:p>
      <w:pPr>
        <w:spacing w:line="259" w:lineRule="auto"/>
        <w:ind w:hanging="284"/>
        <w:jc w:val="both"/>
        <w:rPr>
          <w:b/>
          <w:color w:val="000000"/>
          <w:sz w:val="28"/>
          <w:szCs w:val="22"/>
          <w:lang w:eastAsia="en-US"/>
        </w:rPr>
      </w:pPr>
    </w:p>
    <w:p>
      <w:pPr>
        <w:numPr>
          <w:ilvl w:val="0"/>
          <w:numId w:val="8"/>
        </w:numPr>
        <w:spacing w:after="160" w:line="259" w:lineRule="auto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22"/>
          <w:lang w:eastAsia="en-US"/>
        </w:rPr>
        <w:t xml:space="preserve">- возможна передача полученных </w:t>
      </w:r>
      <w:r>
        <w:rPr>
          <w:color w:val="000000"/>
          <w:sz w:val="18"/>
          <w:szCs w:val="22"/>
          <w:lang w:eastAsia="en-US"/>
        </w:rPr>
        <w:t>ПДн</w:t>
      </w:r>
      <w:r>
        <w:rPr>
          <w:color w:val="000000"/>
          <w:sz w:val="18"/>
          <w:szCs w:val="22"/>
          <w:lang w:eastAsia="en-US"/>
        </w:rPr>
        <w:t xml:space="preserve"> только по внутренней сети (обеспечивается доступ к </w:t>
      </w:r>
      <w:r>
        <w:rPr>
          <w:color w:val="000000"/>
          <w:sz w:val="18"/>
          <w:szCs w:val="18"/>
          <w:lang w:eastAsia="en-US"/>
        </w:rPr>
        <w:t>информации лишь для строго определенных сотрудников);</w:t>
      </w:r>
    </w:p>
    <w:p>
      <w:pPr>
        <w:numPr>
          <w:ilvl w:val="0"/>
          <w:numId w:val="8"/>
        </w:numPr>
        <w:spacing w:after="160" w:line="259" w:lineRule="auto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-  возможна передача полученных </w:t>
      </w:r>
      <w:r>
        <w:rPr>
          <w:color w:val="000000"/>
          <w:sz w:val="18"/>
          <w:szCs w:val="18"/>
          <w:lang w:eastAsia="en-US"/>
        </w:rPr>
        <w:t>ПДн</w:t>
      </w:r>
      <w:r>
        <w:rPr>
          <w:color w:val="000000"/>
          <w:sz w:val="18"/>
          <w:szCs w:val="18"/>
          <w:lang w:eastAsia="en-US"/>
        </w:rPr>
        <w:t xml:space="preserve"> с использованием информационно-телекоммуникационных сетей;</w:t>
      </w:r>
    </w:p>
    <w:p>
      <w:pPr>
        <w:numPr>
          <w:ilvl w:val="0"/>
          <w:numId w:val="8"/>
        </w:numPr>
        <w:spacing w:after="160" w:line="259" w:lineRule="auto"/>
        <w:jc w:val="both"/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-  полученные данные не могут передаваться Оператором, осуществляющим обработку </w:t>
      </w:r>
      <w:r>
        <w:rPr>
          <w:color w:val="000000"/>
          <w:sz w:val="18"/>
          <w:szCs w:val="18"/>
          <w:lang w:eastAsia="en-US"/>
        </w:rPr>
        <w:t>ПДн</w:t>
      </w:r>
    </w:p>
    <w:p>
      <w:pPr>
        <w:spacing w:after="14" w:line="248" w:lineRule="auto"/>
        <w:ind w:right="9" w:hanging="284"/>
        <w:jc w:val="both"/>
        <w:rPr>
          <w:color w:val="000000"/>
          <w:szCs w:val="22"/>
          <w:lang w:eastAsia="en-US"/>
        </w:rPr>
      </w:pPr>
    </w:p>
    <w:p>
      <w:pPr>
        <w:spacing w:after="14" w:line="248" w:lineRule="auto"/>
        <w:ind w:right="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Срок действия согласия — со дня его подписания до дня отзыва в письменной форме.</w:t>
      </w:r>
    </w:p>
    <w:p>
      <w:pPr>
        <w:spacing w:after="210" w:line="248" w:lineRule="auto"/>
        <w:ind w:right="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Согласие может быть досрочно отозвано на основании личного письменного заявления.</w:t>
      </w:r>
    </w:p>
    <w:p>
      <w:pPr>
        <w:spacing w:after="210" w:line="248" w:lineRule="auto"/>
        <w:ind w:right="9" w:hanging="284"/>
        <w:jc w:val="both"/>
        <w:rPr>
          <w:color w:val="000000"/>
          <w:sz w:val="28"/>
          <w:szCs w:val="22"/>
          <w:lang w:eastAsia="en-US"/>
        </w:rPr>
      </w:pPr>
    </w:p>
    <w:p>
      <w:pPr>
        <w:spacing w:after="14" w:line="248" w:lineRule="auto"/>
        <w:ind w:left="39" w:right="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val="en-US" w:eastAsia="en-US"/>
        </w:rPr>
        <w:t>Информация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об</w:t>
      </w:r>
      <w:r>
        <w:rPr>
          <w:color w:val="000000"/>
          <w:szCs w:val="22"/>
          <w:lang w:val="en-US" w:eastAsia="en-US"/>
        </w:rPr>
        <w:t xml:space="preserve"> </w:t>
      </w:r>
      <w:r>
        <w:rPr>
          <w:color w:val="000000"/>
          <w:szCs w:val="22"/>
          <w:lang w:val="en-US" w:eastAsia="en-US"/>
        </w:rPr>
        <w:t>Операторах</w:t>
      </w:r>
      <w:r>
        <w:rPr>
          <w:color w:val="000000"/>
          <w:szCs w:val="22"/>
          <w:lang w:val="en-US" w:eastAsia="en-US"/>
        </w:rPr>
        <w:t>:</w:t>
      </w:r>
    </w:p>
    <w:p>
      <w:pPr>
        <w:spacing w:after="14" w:line="248" w:lineRule="auto"/>
        <w:ind w:left="39" w:right="9" w:hanging="284"/>
        <w:jc w:val="both"/>
        <w:rPr>
          <w:color w:val="000000"/>
          <w:sz w:val="28"/>
          <w:szCs w:val="22"/>
          <w:lang w:eastAsia="en-US"/>
        </w:rPr>
      </w:pPr>
    </w:p>
    <w:tbl>
      <w:tblPr>
        <w:tblW w:w="9121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4" w:type="dxa"/>
          <w:left w:w="0" w:type="dxa"/>
          <w:right w:w="0" w:type="dxa"/>
        </w:tblCellMar>
        <w:tblLook w:val="04A0"/>
      </w:tblPr>
      <w:tblGrid>
        <w:gridCol w:w="3215"/>
        <w:gridCol w:w="5906"/>
      </w:tblGrid>
      <w:tr>
        <w:trPr>
          <w:trHeight w:val="250"/>
        </w:trPr>
        <w:tc>
          <w:tcPr>
            <w:cnfStyle w:val="101000000000"/>
            <w:tcW w:w="3215" w:type="dxa"/>
            <w:shd w:val="clear" w:color="auto" w:fill="auto"/>
          </w:tcPr>
          <w:p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Полное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Cs w:val="22"/>
                <w:lang w:val="en-US" w:eastAsia="en-US"/>
              </w:rPr>
              <w:t>наименование</w:t>
            </w:r>
            <w:r>
              <w:rPr>
                <w:color w:val="000000"/>
                <w:szCs w:val="22"/>
                <w:lang w:val="en-US" w:eastAsia="en-US"/>
              </w:rPr>
              <w:t>:</w:t>
            </w:r>
          </w:p>
        </w:tc>
        <w:tc>
          <w:tcPr>
            <w:cnfStyle w:val="100000000000"/>
            <w:tcW w:w="5906" w:type="dxa"/>
            <w:shd w:val="clear" w:color="auto" w:fill="auto"/>
          </w:tcPr>
          <w:p>
            <w:pPr>
              <w:spacing w:line="259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Министерство образования и науки Мурманской области</w:t>
            </w:r>
          </w:p>
        </w:tc>
      </w:tr>
      <w:tr>
        <w:trPr>
          <w:trHeight w:val="541"/>
        </w:trPr>
        <w:tc>
          <w:tcPr>
            <w:cnfStyle w:val="001000100000"/>
            <w:tcW w:w="3215" w:type="dxa"/>
            <w:shd w:val="clear" w:color="auto" w:fill="auto"/>
          </w:tcPr>
          <w:p>
            <w:pPr>
              <w:spacing w:line="259" w:lineRule="auto"/>
              <w:ind w:right="48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Адрес</w:t>
            </w:r>
            <w:r>
              <w:rPr>
                <w:color w:val="000000"/>
                <w:szCs w:val="22"/>
                <w:lang w:val="en-US" w:eastAsia="en-US"/>
              </w:rPr>
              <w:t xml:space="preserve"> (</w:t>
            </w:r>
            <w:r>
              <w:rPr>
                <w:color w:val="000000"/>
                <w:szCs w:val="22"/>
                <w:lang w:val="en-US" w:eastAsia="en-US"/>
              </w:rPr>
              <w:t>указанный</w:t>
            </w:r>
            <w:r>
              <w:rPr>
                <w:color w:val="000000"/>
                <w:szCs w:val="22"/>
                <w:lang w:val="en-US" w:eastAsia="en-US"/>
              </w:rPr>
              <w:t xml:space="preserve"> в ЕГРЮЛ):</w:t>
            </w:r>
          </w:p>
        </w:tc>
        <w:tc>
          <w:tcPr>
            <w:cnfStyle w:val="000000100000"/>
            <w:tcW w:w="5906" w:type="dxa"/>
            <w:shd w:val="clear" w:color="auto" w:fill="auto"/>
          </w:tcPr>
          <w:p>
            <w:pPr>
              <w:spacing w:line="259" w:lineRule="auto"/>
              <w:ind w:left="29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183025, г. Мурманск, ул. Трудовых Резервов, д. 4</w:t>
            </w:r>
          </w:p>
        </w:tc>
      </w:tr>
      <w:tr>
        <w:trPr>
          <w:trHeight w:val="271"/>
        </w:trPr>
        <w:tc>
          <w:tcPr>
            <w:cnfStyle w:val="001000010000"/>
            <w:tcW w:w="3215" w:type="dxa"/>
            <w:shd w:val="clear" w:color="auto" w:fill="auto"/>
          </w:tcPr>
          <w:p>
            <w:pPr>
              <w:spacing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ИНН:</w:t>
            </w:r>
          </w:p>
        </w:tc>
        <w:tc>
          <w:tcPr>
            <w:cnfStyle w:val="000000010000"/>
            <w:tcW w:w="5906" w:type="dxa"/>
            <w:shd w:val="clear" w:color="auto" w:fill="auto"/>
          </w:tcPr>
          <w:p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5191501244</w:t>
            </w:r>
          </w:p>
        </w:tc>
      </w:tr>
      <w:tr>
        <w:trPr>
          <w:trHeight w:val="276"/>
        </w:trPr>
        <w:tc>
          <w:tcPr>
            <w:cnfStyle w:val="001000100000"/>
            <w:tcW w:w="3215" w:type="dxa"/>
            <w:shd w:val="clear" w:color="auto" w:fill="auto"/>
          </w:tcPr>
          <w:p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ОГРН:</w:t>
            </w:r>
          </w:p>
        </w:tc>
        <w:tc>
          <w:tcPr>
            <w:cnfStyle w:val="000000100000"/>
            <w:tcW w:w="5906" w:type="dxa"/>
            <w:shd w:val="clear" w:color="auto" w:fill="auto"/>
          </w:tcPr>
          <w:p>
            <w:pPr>
              <w:spacing w:line="259" w:lineRule="auto"/>
              <w:ind w:left="29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1025100836177</w:t>
            </w:r>
          </w:p>
        </w:tc>
      </w:tr>
      <w:tr>
        <w:trPr>
          <w:trHeight w:val="795"/>
        </w:trPr>
        <w:tc>
          <w:tcPr>
            <w:cnfStyle w:val="001000010000"/>
            <w:tcW w:w="3215" w:type="dxa"/>
            <w:shd w:val="clear" w:color="auto" w:fill="auto"/>
          </w:tcPr>
          <w:p>
            <w:pPr>
              <w:spacing w:line="259" w:lineRule="auto"/>
              <w:ind w:left="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Полное</w:t>
            </w:r>
            <w:r>
              <w:rPr>
                <w:color w:val="000000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Cs w:val="22"/>
                <w:lang w:val="en-US" w:eastAsia="en-US"/>
              </w:rPr>
              <w:t>наименование</w:t>
            </w:r>
            <w:r>
              <w:rPr>
                <w:color w:val="000000"/>
                <w:szCs w:val="22"/>
                <w:lang w:val="en-US" w:eastAsia="en-US"/>
              </w:rPr>
              <w:t>:</w:t>
            </w:r>
          </w:p>
        </w:tc>
        <w:tc>
          <w:tcPr>
            <w:cnfStyle w:val="000000010000"/>
            <w:tcW w:w="5906" w:type="dxa"/>
            <w:shd w:val="clear" w:color="auto" w:fill="auto"/>
          </w:tcPr>
          <w:p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      </w:r>
          </w:p>
        </w:tc>
      </w:tr>
      <w:tr>
        <w:trPr>
          <w:trHeight w:val="540"/>
        </w:trPr>
        <w:tc>
          <w:tcPr>
            <w:cnfStyle w:val="001000100000"/>
            <w:tcW w:w="3215" w:type="dxa"/>
            <w:shd w:val="clear" w:color="auto" w:fill="auto"/>
          </w:tcPr>
          <w:p>
            <w:pPr>
              <w:spacing w:line="259" w:lineRule="auto"/>
              <w:ind w:left="10" w:right="53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Адрес</w:t>
            </w:r>
            <w:r>
              <w:rPr>
                <w:color w:val="000000"/>
                <w:szCs w:val="22"/>
                <w:lang w:val="en-US" w:eastAsia="en-US"/>
              </w:rPr>
              <w:t xml:space="preserve"> (</w:t>
            </w:r>
            <w:r>
              <w:rPr>
                <w:color w:val="000000"/>
                <w:szCs w:val="22"/>
                <w:lang w:val="en-US" w:eastAsia="en-US"/>
              </w:rPr>
              <w:t>указанный</w:t>
            </w:r>
            <w:r>
              <w:rPr>
                <w:color w:val="000000"/>
                <w:szCs w:val="22"/>
                <w:lang w:val="en-US" w:eastAsia="en-US"/>
              </w:rPr>
              <w:t xml:space="preserve"> в ЕГРЮЛ):</w:t>
            </w:r>
          </w:p>
        </w:tc>
        <w:tc>
          <w:tcPr>
            <w:cnfStyle w:val="000000100000"/>
            <w:tcW w:w="5906" w:type="dxa"/>
            <w:shd w:val="clear" w:color="auto" w:fill="auto"/>
          </w:tcPr>
          <w:p>
            <w:pPr>
              <w:spacing w:line="259" w:lineRule="auto"/>
              <w:ind w:left="34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183035, г. Мурманск, ул. Инженерная, 2а</w:t>
            </w:r>
          </w:p>
        </w:tc>
      </w:tr>
      <w:tr>
        <w:trPr>
          <w:trHeight w:val="261"/>
        </w:trPr>
        <w:tc>
          <w:tcPr>
            <w:cnfStyle w:val="001000010000"/>
            <w:tcW w:w="3215" w:type="dxa"/>
            <w:shd w:val="clear" w:color="auto" w:fill="auto"/>
          </w:tcPr>
          <w:p>
            <w:pPr>
              <w:spacing w:line="259" w:lineRule="auto"/>
              <w:ind w:left="10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 w:val="30"/>
                <w:szCs w:val="22"/>
                <w:lang w:eastAsia="en-US"/>
              </w:rPr>
              <w:t>ИНН</w:t>
            </w:r>
            <w:r>
              <w:rPr>
                <w:color w:val="000000"/>
                <w:sz w:val="30"/>
                <w:szCs w:val="22"/>
                <w:lang w:val="en-US" w:eastAsia="en-US"/>
              </w:rPr>
              <w:t>:</w:t>
            </w:r>
          </w:p>
        </w:tc>
        <w:tc>
          <w:tcPr>
            <w:cnfStyle w:val="000000010000"/>
            <w:tcW w:w="5906" w:type="dxa"/>
            <w:shd w:val="clear" w:color="auto" w:fill="auto"/>
          </w:tcPr>
          <w:p>
            <w:pPr>
              <w:spacing w:line="259" w:lineRule="auto"/>
              <w:ind w:left="14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5191501759</w:t>
            </w:r>
          </w:p>
        </w:tc>
      </w:tr>
      <w:tr>
        <w:trPr>
          <w:trHeight w:val="797"/>
        </w:trPr>
        <w:tc>
          <w:tcPr>
            <w:cnfStyle w:val="001000100000"/>
            <w:tcW w:w="3215" w:type="dxa"/>
            <w:shd w:val="clear" w:color="auto" w:fill="auto"/>
          </w:tcPr>
          <w:p>
            <w:pPr>
              <w:spacing w:line="259" w:lineRule="auto"/>
              <w:ind w:left="19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ОГРН:</w:t>
            </w:r>
          </w:p>
        </w:tc>
        <w:tc>
          <w:tcPr>
            <w:cnfStyle w:val="000000100000"/>
            <w:tcW w:w="5906" w:type="dxa"/>
            <w:shd w:val="clear" w:color="auto" w:fill="auto"/>
          </w:tcPr>
          <w:p>
            <w:pPr>
              <w:spacing w:line="259" w:lineRule="auto"/>
              <w:ind w:left="34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val="en-US" w:eastAsia="en-US"/>
              </w:rPr>
              <w:t>1025100844780</w:t>
            </w:r>
          </w:p>
        </w:tc>
      </w:tr>
    </w:tbl>
    <w:p>
      <w:pPr>
        <w:spacing w:after="39" w:line="259" w:lineRule="auto"/>
        <w:ind w:left="34" w:right="-96" w:hanging="284"/>
        <w:rPr>
          <w:color w:val="000000"/>
          <w:sz w:val="28"/>
          <w:szCs w:val="22"/>
        </w:rPr>
      </w:pPr>
    </w:p>
    <w:p>
      <w:pPr>
        <w:spacing w:after="39" w:line="259" w:lineRule="auto"/>
        <w:ind w:left="34" w:right="-96" w:hanging="284"/>
        <w:rPr>
          <w:color w:val="000000"/>
          <w:sz w:val="28"/>
          <w:szCs w:val="22"/>
        </w:rPr>
      </w:pPr>
    </w:p>
    <w:p>
      <w:pPr>
        <w:spacing w:after="39" w:line="259" w:lineRule="auto"/>
        <w:ind w:left="34" w:right="-96" w:hanging="284"/>
        <w:rPr>
          <w:color w:val="000000"/>
          <w:sz w:val="28"/>
          <w:szCs w:val="22"/>
          <w:lang w:val="en-US" w:eastAsia="en-US"/>
        </w:rPr>
      </w:pPr>
      <w:r>
        <w:rPr>
          <w:color w:val="000000"/>
          <w:sz w:val="28"/>
          <w:szCs w:val="22"/>
        </w:rPr>
        <w:drawing xmlns:mc="http://schemas.openxmlformats.org/markup-compatibility/2006">
          <wp:inline distT="0" distB="0" distL="0" distR="0">
            <wp:extent cx="5974080" cy="15240"/>
            <wp:effectExtent l="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5" w:line="234" w:lineRule="auto"/>
        <w:ind w:right="369" w:hanging="284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(дата)</w:t>
      </w:r>
      <w:r>
        <w:rPr>
          <w:color w:val="000000"/>
          <w:szCs w:val="22"/>
          <w:lang w:eastAsia="en-US"/>
        </w:rPr>
        <w:tab/>
        <w:t>(подпись)</w:t>
      </w:r>
      <w:r>
        <w:rPr>
          <w:color w:val="000000"/>
          <w:szCs w:val="22"/>
          <w:lang w:eastAsia="en-US"/>
        </w:rPr>
        <w:tab/>
        <w:t xml:space="preserve">(расшифровка </w:t>
      </w:r>
    </w:p>
    <w:p>
      <w:pPr>
        <w:spacing w:after="25" w:line="234" w:lineRule="auto"/>
        <w:ind w:right="369" w:hanging="28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Cs w:val="22"/>
          <w:lang w:eastAsia="en-US"/>
        </w:rPr>
        <w:t>подписи)</w:t>
      </w:r>
    </w:p>
    <w:p>
      <w:pPr>
        <w:ind w:hanging="284"/>
        <w:rPr>
          <w:sz w:val="28"/>
          <w:szCs w:val="28"/>
        </w:rPr>
      </w:pPr>
    </w:p>
    <w:p>
      <w:pPr>
        <w:ind w:hanging="284"/>
        <w:jc w:val="right"/>
        <w:rPr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color w:val="000000"/>
          <w:sz w:val="28"/>
          <w:szCs w:val="28"/>
        </w:rPr>
      </w:pPr>
    </w:p>
    <w:p>
      <w:pPr>
        <w:ind w:hanging="284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Форма заполнения списка участников</w:t>
      </w:r>
    </w:p>
    <w:p>
      <w:pPr>
        <w:spacing w:after="160" w:line="256" w:lineRule="auto"/>
        <w:ind w:hanging="284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567"/>
        <w:gridCol w:w="1909"/>
        <w:gridCol w:w="2628"/>
        <w:gridCol w:w="1276"/>
        <w:gridCol w:w="1276"/>
        <w:gridCol w:w="1559"/>
        <w:gridCol w:w="1559"/>
      </w:tblGrid>
      <w:tr>
        <w:trPr>
          <w:trHeight w:val="787"/>
        </w:trPr>
        <w:tc>
          <w:tcPr>
            <w:cnfStyle w:val="101000000000"/>
            <w:tcW w:w="10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right="16" w:hanging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и победители школьного этапа</w:t>
            </w:r>
            <w:r>
              <w:rPr>
                <w:b/>
                <w:bCs/>
                <w:sz w:val="28"/>
                <w:szCs w:val="28"/>
              </w:rPr>
              <w:br w:type="textWrapping"/>
            </w:r>
            <w:r>
              <w:rPr>
                <w:b/>
                <w:bCs/>
                <w:sz w:val="28"/>
                <w:szCs w:val="28"/>
              </w:rPr>
              <w:t xml:space="preserve">Всероссийского конкурса сочинений «Без срока давности» </w:t>
            </w:r>
          </w:p>
          <w:p>
            <w:pPr>
              <w:ind w:right="16" w:hanging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bidi="ru-RU"/>
              </w:rPr>
              <w:t>в 2023 – 2024 учебном году</w:t>
            </w:r>
            <w:r>
              <w:rPr>
                <w:sz w:val="28"/>
                <w:szCs w:val="28"/>
              </w:rPr>
              <w:t> </w:t>
            </w:r>
          </w:p>
        </w:tc>
      </w:tr>
      <w:tr>
        <w:trPr>
          <w:trHeight w:val="87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cnfStyle w:val="000000100000"/>
            <w:tcW w:w="190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left="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Образовательное учреждение участника</w:t>
            </w:r>
          </w:p>
        </w:tc>
        <w:tc>
          <w:tcPr>
            <w:cnfStyle w:val="000000100000"/>
            <w:tcW w:w="2628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cnfStyle w:val="000000100000"/>
            <w:tcW w:w="1276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right="-108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cnfStyle w:val="000000100000"/>
            <w:tcW w:w="1276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left="-108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 участника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right="-108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Номинация конкурсного  мероприятия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5d1eb" w:fill="a5d1eb"/>
            <w:vAlign w:val="center"/>
          </w:tcPr>
          <w:p>
            <w:pPr>
              <w:ind w:left="-108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сертификата </w:t>
            </w:r>
            <w:r>
              <w:rPr>
                <w:b/>
                <w:bCs/>
              </w:rPr>
              <w:t>дополн</w:t>
            </w:r>
            <w:r>
              <w:rPr>
                <w:b/>
                <w:bCs/>
              </w:rPr>
              <w:t xml:space="preserve">. образования </w:t>
            </w:r>
          </w:p>
          <w:p>
            <w:pPr>
              <w:ind w:left="-108" w:hanging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(если есть)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cnfStyle w:val="000000010000"/>
            <w:tcW w:w="190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190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cnfStyle w:val="000000100000"/>
            <w:tcW w:w="190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cnfStyle w:val="00000010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cnfStyle w:val="00000010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cnfStyle w:val="00000010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cnfStyle w:val="00000010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10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cnfStyle w:val="00000010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10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90"/>
        </w:trPr>
        <w:tc>
          <w:tcPr>
            <w:cnfStyle w:val="001000010000"/>
            <w:tcW w:w="567" w:type="dxa"/>
            <w:tcBorders>
              <w:top w:val="nil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9" w:right="-108" w:hanging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cnfStyle w:val="000000010000"/>
            <w:tcW w:w="190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2628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276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cnfStyle w:val="000000010000"/>
            <w:tcW w:w="1559" w:type="dxa"/>
            <w:noWrap w:val="on"/>
            <w:tcBorders>
              <w:top w:val="nil" w:sz="4" w:space="0"/>
              <w:left w:val="nil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hanging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header1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line="259" w:lineRule="auto"/>
      <w:rPr/>
    </w:pPr>
  </w:p>
</w:hdr>
</file>

<file path=word/header2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line="259" w:lineRule="auto"/>
      <w:rPr/>
    </w:pPr>
  </w:p>
</w:hdr>
</file>

<file path=word/header3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spacing w:line="259" w:lineRule="auto"/>
      <w:rPr/>
    </w:pPr>
  </w:p>
</w:hdr>
</file>

<file path=word/header4.xml><?xml version="1.0" encoding="utf-8"?>
<w:hdr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p>
    <w:pPr>
      <w:pStyle w:val="Header"/>
      <w:jc w:val="center"/>
      <w:rPr/>
    </w:pPr>
    <w:r>
      <w:t>21</w:t>
    </w:r>
  </w:p>
  <w:p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decimal"/>
      <w:isLgl w:val="on"/>
      <w:lvlText w:val="%1.%2."/>
      <w:lvlJc w:val="left"/>
      <w:pPr>
        <w:ind w:left="1004" w:hanging="720"/>
      </w:pPr>
      <w:rPr>
        <w:b w:val="off"/>
      </w:rPr>
    </w:lvl>
    <w:lvl w:ilvl="2" w:tentative="0">
      <w:start w:val="1"/>
      <w:numFmt w:val="decimal"/>
      <w:isLgl w:val="on"/>
      <w:lvlText w:val="%1.%2.%3."/>
      <w:lvlJc w:val="left"/>
      <w:pPr>
        <w:ind w:left="1080" w:hanging="720"/>
      </w:pPr>
      <w:rPr>
        <w:b/>
      </w:rPr>
    </w:lvl>
    <w:lvl w:ilvl="3" w:tentative="0">
      <w:start w:val="1"/>
      <w:numFmt w:val="decimal"/>
      <w:isLgl w:val="on"/>
      <w:lvlText w:val="%1.%2.%3.%4."/>
      <w:lvlJc w:val="left"/>
      <w:pPr>
        <w:ind w:left="1440" w:hanging="1080"/>
      </w:pPr>
      <w:rPr>
        <w:b/>
      </w:rPr>
    </w:lvl>
    <w:lvl w:ilvl="4" w:tentative="0">
      <w:start w:val="1"/>
      <w:numFmt w:val="decimal"/>
      <w:isLgl w:val="on"/>
      <w:lvlText w:val="%1.%2.%3.%4.%5."/>
      <w:lvlJc w:val="left"/>
      <w:pPr>
        <w:ind w:left="1440" w:hanging="1080"/>
      </w:pPr>
      <w:rPr>
        <w:b/>
      </w:rPr>
    </w:lvl>
    <w:lvl w:ilvl="5" w:tentative="0">
      <w:start w:val="1"/>
      <w:numFmt w:val="decimal"/>
      <w:isLgl w:val="on"/>
      <w:lvlText w:val="%1.%2.%3.%4.%5.%6."/>
      <w:lvlJc w:val="left"/>
      <w:pPr>
        <w:ind w:left="1800" w:hanging="1440"/>
      </w:pPr>
      <w:rPr>
        <w:b/>
      </w:rPr>
    </w:lvl>
    <w:lvl w:ilvl="6" w:tentative="0">
      <w:start w:val="1"/>
      <w:numFmt w:val="decimal"/>
      <w:isLgl w:val="on"/>
      <w:lvlText w:val="%1.%2.%3.%4.%5.%6.%7."/>
      <w:lvlJc w:val="left"/>
      <w:pPr>
        <w:ind w:left="2160" w:hanging="1800"/>
      </w:pPr>
      <w:rPr>
        <w:b/>
      </w:rPr>
    </w:lvl>
    <w:lvl w:ilvl="7" w:tentative="0">
      <w:start w:val="1"/>
      <w:numFmt w:val="decimal"/>
      <w:isLgl w:val="on"/>
      <w:lvlText w:val="%1.%2.%3.%4.%5.%6.%7.%8."/>
      <w:lvlJc w:val="left"/>
      <w:pPr>
        <w:ind w:left="2160" w:hanging="1800"/>
      </w:pPr>
      <w:rPr>
        <w:b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multilevel"/>
    <w:lvl w:ilvl="0" w:tentative="0">
      <w:start w:val="2"/>
      <w:numFmt w:val="decimal"/>
      <w:lvlText w:val="%1"/>
      <w:lvlJc w:val="left"/>
      <w:pPr>
        <w:ind w:left="360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142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78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0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2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4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6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38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08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</w:abstractNum>
  <w:abstractNum w:abstractNumId="2">
    <w:multiLevelType w:val="multilevel"/>
    <w:lvl w:ilvl="0" w:tentative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146" w:hanging="720"/>
      </w:pPr>
      <w:rPr>
        <w:rFonts w:hint="default"/>
        <w:b w:val="off"/>
      </w:rPr>
    </w:lvl>
    <w:lvl w:ilvl="2" w:tentative="0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91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436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9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4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</w:abstractNum>
  <w:abstractNum w:abstractNumId="4">
    <w:multiLevelType w:val="hybridMultilevel"/>
    <w:lvl w:ilvl="0" w:tentative="0">
      <w:start w:val="1"/>
      <w:numFmt w:val="bullet"/>
      <w:lvlText w:val="•"/>
      <w:lvlJc w:val="left"/>
      <w:pPr>
        <w:ind w:left="1531" w:hanging="360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251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11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71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•"/>
      <w:lvlJc w:val="left"/>
      <w:pPr>
        <w:ind w:left="1425" w:hanging="360"/>
      </w:pPr>
      <w:rPr>
        <w:rFonts w:ascii="Times New Roman" w:cs="Times New Roman" w:eastAsia="Times New Roman" w:hAnsi="Times New Roman"/>
        <w:b w:val="off"/>
        <w:i w:val="off"/>
        <w:color w:val="000000"/>
        <w:sz w:val="28"/>
        <w:szCs w:val="28"/>
        <w:u w:val="none" w:color="000000"/>
        <w:bdr w:val="none" w:sz="4" w:space="0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lvlText w:val="•"/>
      <w:lvlJc w:val="left"/>
      <w:pPr>
        <w:ind w:left="691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6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8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0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2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4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6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8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03"/>
      </w:pPr>
      <w:rPr>
        <w:rFonts w:ascii="Times New Roman" w:cs="Times New Roman" w:eastAsia="Times New Roman" w:hAnsi="Times New Roman"/>
        <w:b w:val="off"/>
        <w:i w:val="off"/>
        <w:color w:val="000000"/>
        <w:sz w:val="36"/>
        <w:szCs w:val="36"/>
        <w:u w:val="none" w:color="000000"/>
        <w:bdr w:val="none" w:sz="4" w:space="0"/>
        <w:shd w:val="clear" w:color="auto" w:fill="auto"/>
        <w:vertAlign w:val="baseline"/>
      </w:rPr>
    </w:lvl>
  </w:abstractNum>
  <w:abstractNum w:abstractNumId="7">
    <w:multiLevelType w:val="hybridMultilevel"/>
    <w:lvl w:ilvl="0" w:tentative="0">
      <w:start w:val="1"/>
      <w:numFmt w:val="decimal"/>
      <w:lvlText w:val="%1"/>
      <w:lvlJc w:val="left"/>
      <w:pPr>
        <w:ind w:left="288"/>
      </w:pPr>
      <w:rPr>
        <w:rFonts w:ascii="Times New Roman" w:cs="Times New Roman" w:eastAsia="Times New Roman" w:hAnsi="Times New Roman"/>
        <w:b w:val="off"/>
        <w:i w:val="off"/>
        <w:color w:val="000000"/>
        <w:sz w:val="18"/>
        <w:szCs w:val="18"/>
        <w:u w:val="none" w:color="000000"/>
        <w:bdr w:val="none" w:sz="4" w:space="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9"/>
      </w:pPr>
      <w:rPr>
        <w:rFonts w:ascii="Times New Roman" w:cs="Times New Roman" w:eastAsia="Times New Roman" w:hAnsi="Times New Roman"/>
        <w:b w:val="off"/>
        <w:i w:val="off"/>
        <w:color w:val="000000"/>
        <w:sz w:val="24"/>
        <w:szCs w:val="24"/>
        <w:u w:val="none" w:color="000000"/>
        <w:bdr w:val="none" w:sz="4" w:space="0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Calibri" w:hAnsi="Times New Roman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12" Type="http://schemas.openxmlformats.org/officeDocument/2006/relationships/header" Target="header4.xml"/><Relationship Id="rId13" Type="http://schemas.openxmlformats.org/officeDocument/2006/relationships/settings" Target="settings.xml"/><Relationship Id="rId14" Type="http://schemas.openxmlformats.org/officeDocument/2006/relationships/image" Target="media/image5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2" Type="http://schemas.openxmlformats.org/officeDocument/2006/relationships/fontTable" Target="fontTable.xml"/><Relationship Id="rId20" Type="http://schemas.openxmlformats.org/officeDocument/2006/relationships/image" Target="media/image8.jpeg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5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header3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