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Normal"/>
        <w:spacing w:line="265" w:lineRule="auto"/>
        <w:ind w:left="3005" w:right="2266" w:hanging="10"/>
        <w:jc w:val="center"/>
        <w:rPr>
          <w:b/>
          <w:sz w:val="27"/>
          <w:szCs w:val="27"/>
        </w:rPr>
      </w:pPr>
      <w:r>
        <w:rPr>
          <w:b/>
          <w:sz w:val="27"/>
          <w:szCs w:val="27"/>
        </w:rPr>
        <w:t xml:space="preserve">ПОЛОЖЕНИЕ </w:t>
      </w:r>
    </w:p>
    <w:p>
      <w:pPr>
        <w:pStyle w:val="Normal"/>
        <w:jc w:val="center"/>
        <w:rPr>
          <w:b/>
          <w:sz w:val="27"/>
          <w:szCs w:val="27"/>
        </w:rPr>
      </w:pPr>
      <w:r>
        <w:rPr>
          <w:b/>
          <w:sz w:val="27"/>
          <w:szCs w:val="27"/>
        </w:rPr>
        <w:t>о проведении школьного и муниципального этапов Всероссийского конкурса сочинений для обучающихся общеобразовательных учреждений  города Мурманска в 2023 году</w:t>
      </w:r>
    </w:p>
    <w:p>
      <w:pPr>
        <w:pStyle w:val="Normal"/>
        <w:numPr>
          <w:ilvl w:val="0"/>
          <w:numId w:val="1"/>
        </w:numPr>
        <w:spacing w:line="265" w:lineRule="auto"/>
        <w:jc w:val="center"/>
        <w:rPr>
          <w:sz w:val="27"/>
          <w:szCs w:val="27"/>
        </w:rPr>
      </w:pPr>
      <w:r>
        <w:rPr>
          <w:b/>
          <w:sz w:val="27"/>
          <w:szCs w:val="27"/>
        </w:rPr>
        <w:t>Общие положения</w:t>
      </w:r>
    </w:p>
    <w:p>
      <w:pPr>
        <w:pStyle w:val="Normal"/>
        <w:ind w:left="33" w:right="14"/>
        <w:rPr>
          <w:sz w:val="27"/>
          <w:szCs w:val="27"/>
        </w:rPr>
      </w:pPr>
      <w:r>
        <w:rPr>
          <w:sz w:val="27"/>
          <w:szCs w:val="27"/>
        </w:rPr>
        <w:t>1.1. Настоящее Положение определяет порядок организации и проведения школьного и муниципального этапов Всероссийского конкурса сочинений для обучающихся общеобразовательных учреждений города Мурманска в 2023 году, порядок участия в Конкурсе и определения победителей Конкурса.</w:t>
      </w:r>
    </w:p>
    <w:p>
      <w:pPr>
        <w:pStyle w:val="Normal"/>
        <w:ind w:right="14"/>
        <w:rPr>
          <w:sz w:val="27"/>
          <w:szCs w:val="27"/>
        </w:rPr>
      </w:pPr>
      <w:r>
        <w:rPr>
          <w:sz w:val="27"/>
          <w:szCs w:val="27"/>
        </w:rPr>
        <w:t>1.2. Организаторами муниципального этапа Конкурса являются комитет по образованию администрации города Мурманска, муниципальное бюджетное учреждение дополнительного профессионального образования города Мурманска «Городской информационно-методический центр работников образования».</w:t>
      </w:r>
    </w:p>
    <w:p>
      <w:pPr>
        <w:pStyle w:val="Normal"/>
        <w:ind w:left="33" w:right="14"/>
        <w:rPr>
          <w:sz w:val="27"/>
          <w:szCs w:val="27"/>
          <w:u w:val="single" w:color="000000"/>
        </w:rPr>
      </w:pPr>
      <w:r>
        <w:rPr>
          <w:sz w:val="27"/>
          <w:szCs w:val="27"/>
        </w:rPr>
        <w:t xml:space="preserve">1.3. Информационно-методическое сопровождение организации и проведения Конкурса осуществляется на сайте </w:t>
      </w:r>
      <w:r>
        <w:fldChar w:fldCharType="begin"/>
      </w:r>
      <w:r>
        <w:instrText xml:space="preserve"> HYPERLINK "https://vks.apkpro.ru/" </w:instrText>
      </w:r>
      <w:r>
        <w:fldChar w:fldCharType="separate"/>
      </w:r>
      <w:r>
        <w:rPr>
          <w:rStyle w:val="Hyperlink"/>
          <w:sz w:val="27"/>
          <w:szCs w:val="27"/>
        </w:rPr>
        <w:t>https://vks.apkpro.ru/</w:t>
      </w:r>
      <w:r>
        <w:fldChar w:fldCharType="end"/>
      </w:r>
      <w:r>
        <w:rPr>
          <w:sz w:val="27"/>
          <w:szCs w:val="27"/>
        </w:rPr>
        <w:t xml:space="preserve"> (далее - сайт Конкурса).</w:t>
      </w:r>
    </w:p>
    <w:p>
      <w:pPr>
        <w:pStyle w:val="Normal"/>
        <w:ind w:left="33" w:right="14"/>
        <w:rPr>
          <w:sz w:val="27"/>
          <w:szCs w:val="27"/>
        </w:rPr>
      </w:pPr>
      <w:r>
        <w:rPr>
          <w:sz w:val="27"/>
          <w:szCs w:val="27"/>
        </w:rPr>
        <w:t>1.4. Цели Конкурса: 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w:t>
      </w:r>
    </w:p>
    <w:p>
      <w:pPr>
        <w:pStyle w:val="Normal"/>
        <w:ind w:left="33" w:right="14"/>
        <w:rPr>
          <w:sz w:val="27"/>
          <w:szCs w:val="27"/>
        </w:rPr>
      </w:pPr>
      <w:r>
        <w:rPr>
          <w:sz w:val="27"/>
          <w:szCs w:val="27"/>
        </w:rPr>
        <w:t>1.5. Задачи Конкурса: создать условия для самореализации обучающихся, повышения их социальной и творческой активности; выявлять литературно одаренных обучающихся; содействовать решению педагогических задач развития связной письменной речи обучающихся, формирования филологической и исторической грамотности; распространять результаты литературного творчества участников Конкурса; привлекать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 демонстрировать заинтересованной общественности ресурсы и достижения системы образования.</w:t>
      </w:r>
    </w:p>
    <w:p>
      <w:pPr>
        <w:pStyle w:val="Normal"/>
        <w:ind w:left="33" w:right="14"/>
        <w:rPr>
          <w:sz w:val="27"/>
          <w:szCs w:val="27"/>
        </w:rPr>
      </w:pPr>
      <w:r>
        <w:rPr>
          <w:sz w:val="27"/>
          <w:szCs w:val="27"/>
        </w:rPr>
        <w:t>1.6. Участниками Конкурса являются обучающиеся общеобразовательных учреждений города Мурманска</w:t>
      </w:r>
      <w:r>
        <w:rPr>
          <w:sz w:val="27"/>
          <w:szCs w:val="27"/>
        </w:rPr>
        <w:t xml:space="preserve"> (далее – участники Конкурса). </w:t>
      </w:r>
    </w:p>
    <w:p>
      <w:pPr>
        <w:pStyle w:val="Normal"/>
        <w:ind w:left="33" w:right="14"/>
        <w:rPr>
          <w:sz w:val="27"/>
          <w:szCs w:val="27"/>
        </w:rPr>
      </w:pPr>
      <w:r>
        <w:rPr>
          <w:sz w:val="27"/>
          <w:szCs w:val="27"/>
        </w:rPr>
        <w:t xml:space="preserve">Конкурс проводится среди 4 возрастных групп участников Конкурса: </w:t>
      </w:r>
    </w:p>
    <w:p>
      <w:pPr>
        <w:pStyle w:val="Normal"/>
        <w:ind w:left="1191" w:right="230" w:hanging="413"/>
        <w:rPr>
          <w:sz w:val="27"/>
          <w:szCs w:val="27"/>
        </w:rPr>
      </w:pPr>
      <w:r>
        <w:rPr>
          <w:sz w:val="27"/>
          <w:szCs w:val="27"/>
        </w:rPr>
        <w:t>1-я группа - обучающиеся 4-5 классов;</w:t>
      </w:r>
    </w:p>
    <w:p>
      <w:pPr>
        <w:pStyle w:val="Normal"/>
        <w:ind w:right="14"/>
        <w:rPr>
          <w:sz w:val="27"/>
          <w:szCs w:val="27"/>
        </w:rPr>
      </w:pPr>
      <w:r>
        <w:rPr>
          <w:sz w:val="27"/>
          <w:szCs w:val="27"/>
        </w:rPr>
        <w:t>2-я группа - обучающиеся 6-7 классов;</w:t>
      </w:r>
    </w:p>
    <w:p>
      <w:pPr>
        <w:pStyle w:val="Normal"/>
        <w:ind w:right="14"/>
        <w:rPr>
          <w:sz w:val="27"/>
          <w:szCs w:val="27"/>
        </w:rPr>
      </w:pPr>
      <w:r>
        <w:rPr>
          <w:sz w:val="27"/>
          <w:szCs w:val="27"/>
        </w:rPr>
        <w:t>3-я группа - обучающиеся 8-9 классов;</w:t>
      </w:r>
    </w:p>
    <w:p>
      <w:pPr>
        <w:pStyle w:val="Normal"/>
        <w:ind w:right="14"/>
        <w:rPr>
          <w:sz w:val="27"/>
          <w:szCs w:val="27"/>
        </w:rPr>
      </w:pPr>
      <w:r>
        <w:rPr>
          <w:sz w:val="27"/>
          <w:szCs w:val="27"/>
        </w:rPr>
        <w:t>4-я группа - обучающиеся 10-11 классов.</w:t>
      </w:r>
    </w:p>
    <w:p>
      <w:pPr>
        <w:pStyle w:val="Normal"/>
        <w:ind w:left="768" w:right="14"/>
        <w:rPr>
          <w:sz w:val="27"/>
          <w:szCs w:val="27"/>
        </w:rPr>
      </w:pPr>
      <w:r>
        <w:rPr>
          <w:sz w:val="27"/>
          <w:szCs w:val="27"/>
        </w:rPr>
        <w:t>1.7. Участие в Конкурсе добровольное.</w:t>
      </w:r>
    </w:p>
    <w:p>
      <w:pPr>
        <w:pStyle w:val="Normal"/>
        <w:ind w:left="33" w:right="14"/>
        <w:rPr>
          <w:sz w:val="27"/>
          <w:szCs w:val="27"/>
        </w:rPr>
      </w:pPr>
      <w:r>
        <w:rPr>
          <w:sz w:val="27"/>
          <w:szCs w:val="27"/>
        </w:rPr>
        <w:t>1.8. Рабочим языком Конкурса является русский язык - государственный язык Российской Федерации.</w:t>
      </w:r>
    </w:p>
    <w:p>
      <w:pPr>
        <w:pStyle w:val="Normal"/>
        <w:ind w:left="33" w:right="14"/>
        <w:rPr>
          <w:sz w:val="27"/>
          <w:szCs w:val="27"/>
        </w:rPr>
      </w:pPr>
      <w:r>
        <w:rPr>
          <w:sz w:val="27"/>
          <w:szCs w:val="27"/>
        </w:rPr>
        <w:t>1.9.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pPr>
        <w:pStyle w:val="Normal"/>
        <w:ind w:left="33" w:right="14"/>
        <w:rPr>
          <w:sz w:val="27"/>
          <w:szCs w:val="27"/>
        </w:rPr>
      </w:pPr>
      <w:r>
        <w:rPr>
          <w:sz w:val="27"/>
          <w:szCs w:val="27"/>
        </w:rPr>
        <w:t xml:space="preserve">1.10. Информация о проведении Конкурса размещается на официальном сайте Всероссийского конкурса сочинений </w:t>
      </w:r>
      <w:r>
        <w:fldChar w:fldCharType="begin"/>
      </w:r>
      <w:r>
        <w:instrText xml:space="preserve"> HYPERLINK "https://vks.apkpro.ru/" </w:instrText>
      </w:r>
      <w:r>
        <w:fldChar w:fldCharType="separate"/>
      </w:r>
      <w:r>
        <w:rPr>
          <w:rStyle w:val="Hyperlink"/>
          <w:sz w:val="27"/>
          <w:szCs w:val="27"/>
        </w:rPr>
        <w:t>https://vks.apkpro.ru/</w:t>
      </w:r>
      <w:r>
        <w:fldChar w:fldCharType="end"/>
      </w:r>
      <w:r>
        <w:rPr>
          <w:sz w:val="27"/>
          <w:szCs w:val="27"/>
        </w:rPr>
        <w:t>.</w:t>
      </w:r>
    </w:p>
    <w:p>
      <w:pPr>
        <w:pStyle w:val="Normal"/>
        <w:ind w:right="14"/>
        <w:rPr>
          <w:sz w:val="27"/>
          <w:szCs w:val="27"/>
        </w:rPr>
      </w:pPr>
      <w:r>
        <w:rPr>
          <w:sz w:val="27"/>
          <w:szCs w:val="27"/>
        </w:rPr>
        <w:t>1.11. Организаторы Конкурса оставляют за собой право использовать конкурсные сочинения (далее - сочинение) в некоммерческих целях (в целях рекламы Конкурса, в методических и информационных изданиях, для освещения в средствах массовой информации, в учебных целях). Участники Конкурса соглашаются на безвозмездную публикацию их сочинений или фрагментов сочинений любым способом и на любых носителях по усмотрению Организаторов Конкурса с обязательным указанием авторства работ.</w:t>
      </w:r>
    </w:p>
    <w:p>
      <w:pPr>
        <w:pStyle w:val="Normal"/>
        <w:numPr>
          <w:ilvl w:val="0"/>
          <w:numId w:val="1"/>
        </w:numPr>
        <w:spacing w:after="3" w:line="259" w:lineRule="auto"/>
        <w:ind w:left="530"/>
        <w:jc w:val="center"/>
        <w:rPr>
          <w:b/>
          <w:sz w:val="27"/>
          <w:szCs w:val="27"/>
        </w:rPr>
      </w:pPr>
      <w:r>
        <w:rPr>
          <w:b/>
          <w:sz w:val="27"/>
          <w:szCs w:val="27"/>
        </w:rPr>
        <w:t>Тематика Конкурса и жанры конкурсных сочинений</w:t>
      </w:r>
    </w:p>
    <w:p>
      <w:pPr>
        <w:pStyle w:val="Normal"/>
        <w:ind w:right="14"/>
        <w:rPr>
          <w:sz w:val="27"/>
          <w:szCs w:val="27"/>
        </w:rPr>
      </w:pPr>
      <w:r>
        <w:rPr>
          <w:sz w:val="27"/>
          <w:szCs w:val="27"/>
        </w:rPr>
        <w:t>2.1. Тематические направления Конкурса:</w:t>
      </w:r>
    </w:p>
    <w:p>
      <w:pPr>
        <w:pStyle w:val="Normal"/>
        <w:numPr>
          <w:ilvl w:val="0"/>
          <w:numId w:val="2"/>
        </w:numPr>
        <w:spacing w:after="16" w:line="250" w:lineRule="auto"/>
        <w:ind w:right="14" w:hanging="360"/>
        <w:jc w:val="both"/>
        <w:rPr>
          <w:sz w:val="27"/>
          <w:szCs w:val="27"/>
        </w:rPr>
      </w:pPr>
      <w:r>
        <w:rPr>
          <w:sz w:val="27"/>
          <w:szCs w:val="27"/>
        </w:rPr>
        <w:t>«Как утро нужно считать самой лучшей частью суток, как весна - самое прекрасное время года, так детство - самая яркая пора человеческой жизни» (В.А. Солоухин): 2018-2027 годы - Десятилетие детства в России;</w:t>
      </w:r>
    </w:p>
    <w:p>
      <w:pPr>
        <w:pStyle w:val="Normal"/>
        <w:numPr>
          <w:ilvl w:val="0"/>
          <w:numId w:val="2"/>
        </w:numPr>
        <w:spacing w:after="16" w:line="250" w:lineRule="auto"/>
        <w:ind w:right="14" w:hanging="360"/>
        <w:jc w:val="both"/>
        <w:rPr>
          <w:sz w:val="27"/>
          <w:szCs w:val="27"/>
        </w:rPr>
      </w:pPr>
      <w:r>
        <w:rPr>
          <w:sz w:val="27"/>
          <w:szCs w:val="27"/>
        </w:rPr>
        <w:t>«Что может быть честнее и благороднее, как учить других тому, что сам наилучшим образом знаешь...» (Марк Фабий Квинтилиан): 2023 год - Год педагога и наставника;</w:t>
      </w:r>
    </w:p>
    <w:p>
      <w:pPr>
        <w:pStyle w:val="Normal"/>
        <w:numPr>
          <w:ilvl w:val="0"/>
          <w:numId w:val="2"/>
        </w:numPr>
        <w:spacing w:after="16" w:line="250" w:lineRule="auto"/>
        <w:ind w:right="14" w:hanging="360"/>
        <w:jc w:val="both"/>
        <w:rPr>
          <w:sz w:val="27"/>
          <w:szCs w:val="27"/>
        </w:rPr>
      </w:pPr>
      <w:r>
        <w:rPr>
          <w:sz w:val="27"/>
          <w:szCs w:val="27"/>
        </w:rPr>
        <w:t>«Сделать как можно более пользы моему Отечеству - вот единственная цель моей жизни, и к ней-то я должен направлять все свои способности» (К.Д. Ушинский): 200 лет со дня рождения К.Д. Ушинского, русского педагога, писателя, основоположника научной педагогики в России;</w:t>
      </w:r>
    </w:p>
    <w:p>
      <w:pPr>
        <w:pStyle w:val="Normal"/>
        <w:numPr>
          <w:ilvl w:val="0"/>
          <w:numId w:val="2"/>
        </w:numPr>
        <w:spacing w:after="16" w:line="250" w:lineRule="auto"/>
        <w:ind w:right="14" w:hanging="360"/>
        <w:jc w:val="both"/>
        <w:rPr>
          <w:sz w:val="27"/>
          <w:szCs w:val="27"/>
        </w:rPr>
      </w:pPr>
      <w:r>
        <w:rPr>
          <w:sz w:val="27"/>
          <w:szCs w:val="27"/>
        </w:rPr>
        <w:t>«Он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pPr>
        <w:pStyle w:val="Normal"/>
        <w:numPr>
          <w:ilvl w:val="0"/>
          <w:numId w:val="2"/>
        </w:numPr>
        <w:spacing w:after="16" w:line="250" w:lineRule="auto"/>
        <w:ind w:right="14" w:hanging="360"/>
        <w:jc w:val="both"/>
        <w:rPr>
          <w:sz w:val="27"/>
          <w:szCs w:val="27"/>
        </w:rPr>
      </w:pPr>
      <w:r>
        <w:rPr>
          <w:sz w:val="27"/>
          <w:szCs w:val="27"/>
        </w:rPr>
        <w:t>«Победоносная защита Сталинграда является одним из подвигов, о которых история всегда будет рассказывать с величайшим благоговением...» (Томас Манн): 80-летие победы в Сталинградской битве;</w:t>
      </w:r>
    </w:p>
    <w:p>
      <w:pPr>
        <w:pStyle w:val="Normal"/>
        <w:numPr>
          <w:ilvl w:val="0"/>
          <w:numId w:val="2"/>
        </w:numPr>
        <w:spacing w:after="16" w:line="250" w:lineRule="auto"/>
        <w:ind w:right="14" w:hanging="360"/>
        <w:jc w:val="both"/>
        <w:rPr>
          <w:sz w:val="27"/>
          <w:szCs w:val="27"/>
        </w:rPr>
      </w:pPr>
      <w:r>
        <w:rPr>
          <w:sz w:val="27"/>
          <w:szCs w:val="27"/>
        </w:rPr>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(А.М. Василевский): 80-летие победы в Курской битве;</w:t>
      </w:r>
    </w:p>
    <w:p>
      <w:pPr>
        <w:pStyle w:val="Normal"/>
        <w:numPr>
          <w:ilvl w:val="0"/>
          <w:numId w:val="2"/>
        </w:numPr>
        <w:spacing w:after="16" w:line="250" w:lineRule="auto"/>
        <w:ind w:right="14" w:hanging="360"/>
        <w:jc w:val="both"/>
        <w:rPr>
          <w:sz w:val="27"/>
          <w:szCs w:val="27"/>
        </w:rPr>
      </w:pPr>
      <w:r>
        <w:rPr>
          <w:sz w:val="27"/>
          <w:szCs w:val="27"/>
        </w:rPr>
        <w:t xml:space="preserve">«Надеюсь на море» (девиз ИО. Крузенштерна): 220 лет со дня начала первого русского кругосветного плавания под руководством И.Ф. Крузенштерна; </w:t>
      </w:r>
    </w:p>
    <w:p>
      <w:pPr>
        <w:pStyle w:val="Normal"/>
        <w:numPr>
          <w:ilvl w:val="0"/>
          <w:numId w:val="2"/>
        </w:numPr>
        <w:spacing w:after="16" w:line="250" w:lineRule="auto"/>
        <w:ind w:right="14" w:hanging="360"/>
        <w:jc w:val="both"/>
        <w:rPr>
          <w:sz w:val="27"/>
          <w:szCs w:val="27"/>
        </w:rPr>
      </w:pPr>
      <w:r>
        <w:rPr>
          <w:sz w:val="27"/>
          <w:szCs w:val="27"/>
        </w:rPr>
        <w:t>«Голос совести и вера в будущее не позволяют подлинному писателю прожить на земле, как пустоцвет, и не передать людям с полной щедростью всего огромного разнообразия мыслей и чувств, наполняющих его самого» (К.Г. Паустовский): юбилеи российских писателей и поэтов в 2023 году.                      В.А. Жуковский (240 лет), Ф.И. Тютчев (220 лет), А.Н. Островский (200 лет), М.М. Пришвин (150 лет), В.Я. Брюсов (150 лет), А.Н. Толстой (140 лет),       В.В. Маяковский (130 лет), Н.А. Заболоцкий (120 лет), В.Ю. Драгунский (110 лет), С.В. Михалков (110 лет), Р.Г. Гамзатов (100 лет), Е.А. Евтушенко (90 лет), А.А. Вознесенский (90 лет);</w:t>
      </w:r>
    </w:p>
    <w:p>
      <w:pPr>
        <w:pStyle w:val="Normal"/>
        <w:numPr>
          <w:ilvl w:val="0"/>
          <w:numId w:val="2"/>
        </w:numPr>
        <w:spacing w:after="16" w:line="250" w:lineRule="auto"/>
        <w:ind w:right="14" w:hanging="360"/>
        <w:jc w:val="both"/>
        <w:rPr>
          <w:sz w:val="27"/>
          <w:szCs w:val="27"/>
        </w:rPr>
      </w:pPr>
      <w:r>
        <w:rPr>
          <w:sz w:val="27"/>
          <w:szCs w:val="27"/>
        </w:rPr>
        <w:t>«Все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 200 лет с даты первой публикации романа «Квентин Дорвард» Вальтера Скотта, 190 лет с даты первого полного издания романа в стихах «Евгений Онегин» А.С. Пушкина, 180 лет с даты написания сказки «Гадкий утенок» Ганса Христиана Андерсена, 160 лет с даты первой публикации романа «Князь Серебряный» А.К. Толстого, 160 лет с даты написания поэмы «Мороз, Красный нос» Н.А. Некрасова, 150 лет с даты написания повести «Очарованный странник» Н.С. Лескова, 150 лет с даты написания пьесы-сказки «Снегурочка» А.Н. Островского, 140 лет с даты первой публикации рассказа «Гуттаперчевый мальчик» Д.В. Григоровича, 130 лет с даты первой публикации рассказа «Серая шейка» Д.Н. Мамина-Сибиряка, 120 лет с даты написания рассказа «После бала» Л.Н. Толстого, 120 лет с даты написания пьесы «Вишневый сад» А.П. Чехова, 110 лет с даты написания повести «Детство» М. Горького, 110 лет с даты написания стихотворения «Береза» С.А. Есенина, 100 лет с даты первой публикации повести «Алые паруса» А.С. Грина, 100 лет с даты первой публикации романа «Дерсу Узала» В.К. Арсеньева, 100 лет с даты публикации сказок «Мойдодыр» и «Тараканище» К.И. Чуковского, 90 лет с даты публикации «Сказки о военной тайне, о Мальчише-Кибальчише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«Теркин на том свете» А. Т. Твардовского;</w:t>
      </w:r>
    </w:p>
    <w:p>
      <w:pPr>
        <w:pStyle w:val="Normal"/>
        <w:numPr>
          <w:ilvl w:val="0"/>
          <w:numId w:val="2"/>
        </w:numPr>
        <w:spacing w:after="16" w:line="250" w:lineRule="auto"/>
        <w:ind w:right="14" w:hanging="360"/>
        <w:jc w:val="both"/>
        <w:rPr>
          <w:sz w:val="27"/>
          <w:szCs w:val="27"/>
        </w:rPr>
      </w:pPr>
      <w:r>
        <w:rPr>
          <w:sz w:val="27"/>
          <w:szCs w:val="27"/>
        </w:rPr>
        <w:t>«Культура - это душа нации» (Д.С. Лихачев): 125 лет Государственному Русскому музею.</w:t>
      </w:r>
    </w:p>
    <w:p>
      <w:pPr>
        <w:pStyle w:val="Normal"/>
        <w:ind w:left="33" w:right="14"/>
        <w:rPr>
          <w:sz w:val="27"/>
          <w:szCs w:val="27"/>
        </w:rPr>
      </w:pPr>
      <w:r>
        <w:rPr>
          <w:sz w:val="27"/>
          <w:szCs w:val="27"/>
        </w:rPr>
        <w:t xml:space="preserve">2.2. Разъяснения по содержанию тематических направлений размещаются на сайте Конкурса </w:t>
      </w:r>
      <w:r>
        <w:fldChar w:fldCharType="begin"/>
      </w:r>
      <w:r>
        <w:instrText xml:space="preserve"> HYPERLINK "https://vks.apkpro.ru/" </w:instrText>
      </w:r>
      <w:r>
        <w:fldChar w:fldCharType="separate"/>
      </w:r>
      <w:r>
        <w:rPr>
          <w:rStyle w:val="Hyperlink"/>
          <w:sz w:val="27"/>
          <w:szCs w:val="27"/>
        </w:rPr>
        <w:t>https://vks.apkpro.ru/</w:t>
      </w:r>
      <w:r>
        <w:fldChar w:fldCharType="end"/>
      </w:r>
      <w:r>
        <w:rPr>
          <w:sz w:val="27"/>
          <w:szCs w:val="27"/>
        </w:rPr>
        <w:t xml:space="preserve"> .</w:t>
      </w:r>
    </w:p>
    <w:p>
      <w:pPr>
        <w:pStyle w:val="Normal"/>
        <w:ind w:left="33" w:right="14"/>
        <w:rPr>
          <w:sz w:val="27"/>
          <w:szCs w:val="27"/>
        </w:rPr>
      </w:pPr>
      <w:r>
        <w:rPr>
          <w:sz w:val="27"/>
          <w:szCs w:val="27"/>
        </w:rPr>
        <w:t>2.3. Выбор тематического направления осуществляет участник Конкурса. Тему конкурсной работы участник Конкурса формулирует самостоятельно в рамках выбранного им тематического направления.</w:t>
      </w:r>
    </w:p>
    <w:p>
      <w:pPr>
        <w:pStyle w:val="Normal"/>
        <w:ind w:left="33" w:right="14"/>
        <w:rPr>
          <w:sz w:val="27"/>
          <w:szCs w:val="27"/>
        </w:rPr>
      </w:pPr>
      <w:r>
        <w:rPr>
          <w:sz w:val="27"/>
          <w:szCs w:val="27"/>
        </w:rPr>
        <w:t xml:space="preserve">2.4. Конкурсное сочинение представляется участником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конкурсных сочинений не принимаются. </w:t>
      </w:r>
    </w:p>
    <w:p>
      <w:pPr>
        <w:pStyle w:val="Normal"/>
        <w:ind w:left="33" w:right="14"/>
        <w:rPr>
          <w:sz w:val="27"/>
          <w:szCs w:val="27"/>
        </w:rPr>
      </w:pPr>
      <w:r>
        <w:rPr>
          <w:sz w:val="27"/>
          <w:szCs w:val="27"/>
        </w:rPr>
        <w:t>2.5. Выбор жанра конкурсной работы участник Конкурса осуществляет самостоятельно.</w:t>
      </w:r>
    </w:p>
    <w:p>
      <w:pPr>
        <w:pStyle w:val="Normal"/>
        <w:spacing w:after="3" w:line="259" w:lineRule="auto"/>
        <w:ind w:left="2151" w:hanging="10"/>
        <w:rPr>
          <w:b/>
          <w:sz w:val="27"/>
          <w:szCs w:val="27"/>
        </w:rPr>
      </w:pPr>
      <w:r>
        <w:rPr>
          <w:b/>
          <w:sz w:val="27"/>
          <w:szCs w:val="27"/>
        </w:rPr>
        <w:t>3. Сроки и организация проведения Конкурса</w:t>
      </w:r>
    </w:p>
    <w:p>
      <w:pPr>
        <w:pStyle w:val="Normal"/>
        <w:ind w:right="14"/>
        <w:rPr>
          <w:sz w:val="27"/>
          <w:szCs w:val="27"/>
        </w:rPr>
      </w:pPr>
    </w:p>
    <w:p>
      <w:pPr>
        <w:pStyle w:val="Normal"/>
        <w:ind w:left="749" w:right="14"/>
        <w:rPr>
          <w:sz w:val="27"/>
          <w:szCs w:val="27"/>
        </w:rPr>
      </w:pPr>
      <w:r>
        <w:rPr>
          <w:sz w:val="27"/>
          <w:szCs w:val="27"/>
        </w:rPr>
        <w:t>3.1. Конкурс проводится в три этапа:</w:t>
      </w:r>
    </w:p>
    <w:p>
      <w:pPr>
        <w:pStyle w:val="Normal"/>
        <w:ind w:right="14"/>
        <w:rPr>
          <w:sz w:val="27"/>
          <w:szCs w:val="27"/>
        </w:rPr>
      </w:pPr>
      <w:r>
        <w:rPr>
          <w:sz w:val="27"/>
          <w:szCs w:val="27"/>
        </w:rPr>
        <w:t>Первый этап (школьный) проводится муниципальными общеобразовательными учреждениями: определение победителей и направление их работ на следующий этап – с 26 апреля по 15 сентября 2023 года.</w:t>
      </w:r>
    </w:p>
    <w:p>
      <w:pPr>
        <w:pStyle w:val="Normal"/>
        <w:ind w:right="14"/>
        <w:rPr>
          <w:sz w:val="27"/>
          <w:szCs w:val="27"/>
        </w:rPr>
      </w:pPr>
      <w:r>
        <w:rPr>
          <w:sz w:val="27"/>
          <w:szCs w:val="27"/>
        </w:rPr>
        <w:t>Второй этап (муниципальный) проводится комитетом по образованию администрации города Мурманска: определение победителей и направление их работ на следующий этап – с 18 сентября по 22 сентября 2023 года.</w:t>
      </w:r>
    </w:p>
    <w:p>
      <w:pPr>
        <w:pStyle w:val="Normal"/>
        <w:ind w:right="14"/>
        <w:rPr>
          <w:sz w:val="27"/>
          <w:szCs w:val="27"/>
        </w:rPr>
      </w:pPr>
      <w:r>
        <w:rPr>
          <w:sz w:val="27"/>
          <w:szCs w:val="27"/>
        </w:rPr>
        <w:t>Третий этап (региональный) проводится региональным Оргкомитетом:    определение победителей и направление их работ на федеральный этап  –                               с 23 сентября по 6 октября 2023 года.</w:t>
      </w:r>
    </w:p>
    <w:p>
      <w:pPr>
        <w:pStyle w:val="Normal"/>
        <w:numPr>
          <w:ilvl w:val="1"/>
          <w:numId w:val="3"/>
        </w:numPr>
        <w:spacing w:after="16" w:line="250" w:lineRule="auto"/>
        <w:jc w:val="both"/>
        <w:rPr>
          <w:sz w:val="27"/>
          <w:szCs w:val="27"/>
        </w:rPr>
      </w:pPr>
      <w:r>
        <w:rPr>
          <w:sz w:val="27"/>
          <w:szCs w:val="27"/>
        </w:rPr>
        <w:t>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pPr>
        <w:pStyle w:val="Normal"/>
        <w:numPr>
          <w:ilvl w:val="1"/>
          <w:numId w:val="3"/>
        </w:numPr>
        <w:spacing w:after="16" w:line="250" w:lineRule="auto"/>
        <w:ind w:right="14"/>
        <w:jc w:val="both"/>
        <w:rPr>
          <w:sz w:val="27"/>
          <w:szCs w:val="27"/>
        </w:rPr>
      </w:pPr>
      <w:r>
        <w:rPr>
          <w:sz w:val="27"/>
          <w:szCs w:val="27"/>
        </w:rPr>
        <w:t xml:space="preserve">На региональный этап Конкурса от муниципального образования принимается четыре конкурсных сочинения (по одной работе в каждой возрастной группе для обучающихся), занявшие первую позицию рейтингового списка муниципального этапа Конкурса. </w:t>
      </w:r>
    </w:p>
    <w:p>
      <w:pPr>
        <w:pStyle w:val="Normal"/>
        <w:ind w:right="14" w:firstLine="720"/>
        <w:rPr>
          <w:sz w:val="27"/>
          <w:szCs w:val="27"/>
        </w:rPr>
      </w:pPr>
      <w:r>
        <w:rPr>
          <w:sz w:val="27"/>
          <w:szCs w:val="27"/>
        </w:rPr>
        <w:t>В случае отсутствия работы - победителя муниципального этапа от   какой-либо возрастной группы на региональный этап не может быть передано две работы от одной возрастной группы.</w:t>
      </w:r>
    </w:p>
    <w:p>
      <w:pPr>
        <w:pStyle w:val="Normal"/>
        <w:numPr>
          <w:ilvl w:val="1"/>
          <w:numId w:val="3"/>
        </w:numPr>
        <w:spacing w:after="16" w:line="250" w:lineRule="auto"/>
        <w:ind w:right="14"/>
        <w:jc w:val="both"/>
        <w:rPr>
          <w:sz w:val="27"/>
          <w:szCs w:val="27"/>
          <w:u w:val="single" w:color="000000"/>
        </w:rPr>
      </w:pPr>
      <w:r>
        <w:rPr>
          <w:sz w:val="27"/>
          <w:szCs w:val="27"/>
        </w:rPr>
        <w:t xml:space="preserve">На муниципальный этап Конкурса принимаются только работы, официально прошедшие отбор, в сопровождении соответствующего пакета организационно-технической документации. Образцы сопроводительных документов представлены в разделе «Организационно-техническая документация» на официальном сайте Конкурса </w:t>
      </w:r>
      <w:r>
        <w:rPr>
          <w:sz w:val="27"/>
          <w:szCs w:val="27"/>
          <w:u w:val="single" w:color="000000"/>
        </w:rPr>
        <w:t>(</w:t>
      </w:r>
      <w:r>
        <w:fldChar w:fldCharType="begin"/>
      </w:r>
      <w:r>
        <w:instrText xml:space="preserve"> HYPERLINK "https://vks.apkpro.ru/" </w:instrText>
      </w:r>
      <w:r>
        <w:fldChar w:fldCharType="separate"/>
      </w:r>
      <w:r>
        <w:rPr>
          <w:rStyle w:val="Hyperlink"/>
          <w:sz w:val="27"/>
          <w:szCs w:val="27"/>
        </w:rPr>
        <w:t>https:</w:t>
      </w:r>
      <w:r>
        <w:rPr>
          <w:rStyle w:val="Hyperlink"/>
          <w:sz w:val="27"/>
          <w:szCs w:val="27"/>
        </w:rPr>
        <w:t>//vks.apkpro.ru/</w:t>
      </w:r>
      <w:r>
        <w:fldChar w:fldCharType="end"/>
      </w:r>
      <w:r>
        <w:rPr>
          <w:sz w:val="27"/>
          <w:szCs w:val="27"/>
          <w:u w:val="single" w:color="000000"/>
        </w:rPr>
        <w:t>).</w:t>
      </w:r>
    </w:p>
    <w:p>
      <w:pPr>
        <w:pStyle w:val="Normal"/>
        <w:numPr>
          <w:ilvl w:val="1"/>
          <w:numId w:val="3"/>
        </w:numPr>
        <w:spacing w:after="313" w:line="250" w:lineRule="auto"/>
        <w:ind w:right="14"/>
        <w:jc w:val="both"/>
        <w:rPr>
          <w:b/>
          <w:sz w:val="27"/>
          <w:szCs w:val="27"/>
        </w:rPr>
      </w:pPr>
      <w:r>
        <w:rPr>
          <w:sz w:val="27"/>
          <w:szCs w:val="27"/>
        </w:rPr>
        <w:t>Конкурсные работы, заявки на участие в Конкурсе и сопроводительные документы принимаются МБУ ДПО г. Мурманска ГИМЦ РО (ул. Генералова, 1/13) </w:t>
      </w:r>
      <w:r>
        <w:rPr>
          <w:b/>
          <w:sz w:val="27"/>
          <w:szCs w:val="27"/>
        </w:rPr>
        <w:t>до 15 сентября 2023 года.</w:t>
      </w:r>
    </w:p>
    <w:p>
      <w:pPr>
        <w:pStyle w:val="Normal"/>
        <w:spacing w:after="3" w:line="259" w:lineRule="auto"/>
        <w:ind w:left="2410" w:hanging="10"/>
        <w:rPr>
          <w:b/>
          <w:sz w:val="27"/>
          <w:szCs w:val="27"/>
        </w:rPr>
      </w:pPr>
      <w:r>
        <w:rPr>
          <w:b/>
          <w:sz w:val="27"/>
          <w:szCs w:val="27"/>
        </w:rPr>
        <w:t>4. Требования к конкурсным сочинениям</w:t>
      </w:r>
    </w:p>
    <w:p>
      <w:pPr>
        <w:pStyle w:val="Normal"/>
        <w:spacing w:after="3" w:line="259" w:lineRule="auto"/>
        <w:ind w:left="2410" w:hanging="10"/>
        <w:rPr>
          <w:b/>
          <w:sz w:val="27"/>
          <w:szCs w:val="27"/>
        </w:rPr>
      </w:pPr>
    </w:p>
    <w:p>
      <w:pPr>
        <w:pStyle w:val="Normal"/>
        <w:numPr>
          <w:ilvl w:val="1"/>
          <w:numId w:val="4"/>
        </w:numPr>
        <w:spacing w:after="1" w:line="271" w:lineRule="auto"/>
        <w:ind w:right="14"/>
        <w:jc w:val="both"/>
        <w:rPr>
          <w:sz w:val="27"/>
          <w:szCs w:val="27"/>
        </w:rPr>
      </w:pPr>
      <w:r>
        <w:rPr>
          <w:sz w:val="27"/>
          <w:szCs w:val="27"/>
        </w:rPr>
        <w:t>Конкурсные сочинения выполняются обучающимися в письменном виде черными чернилами на бланке Конкурса. Бланк Конкурса размещен на официальном сайте Конкурса.</w:t>
      </w:r>
    </w:p>
    <w:p>
      <w:pPr>
        <w:pStyle w:val="Normal"/>
        <w:numPr>
          <w:ilvl w:val="1"/>
          <w:numId w:val="4"/>
        </w:numPr>
        <w:spacing w:after="1" w:line="271" w:lineRule="auto"/>
        <w:ind w:right="14"/>
        <w:jc w:val="both"/>
        <w:rPr>
          <w:sz w:val="27"/>
          <w:szCs w:val="27"/>
        </w:rPr>
      </w:pPr>
      <w:r>
        <w:rPr>
          <w:sz w:val="27"/>
          <w:szCs w:val="27"/>
        </w:rPr>
        <w:t>Обучающиеся с ограниченными возможностями здоровья могут представить сочинение в печатном виде (в формате word).</w:t>
      </w:r>
    </w:p>
    <w:p>
      <w:pPr>
        <w:pStyle w:val="Normal"/>
        <w:numPr>
          <w:ilvl w:val="1"/>
          <w:numId w:val="4"/>
        </w:numPr>
        <w:spacing w:after="16" w:line="250" w:lineRule="auto"/>
        <w:ind w:right="14"/>
        <w:jc w:val="both"/>
        <w:rPr>
          <w:sz w:val="27"/>
          <w:szCs w:val="27"/>
        </w:rPr>
      </w:pPr>
      <w:r>
        <w:rPr>
          <w:sz w:val="27"/>
          <w:szCs w:val="27"/>
        </w:rPr>
        <w:t>На всех этапах Конкурса не подлежат оцениванию жюри конкурсные сочинения, подготовленные с нарушением требований к их оформлению или с нарушением сроков представления. Конкурсные сочинения, участвовавшие в других конкурсах, к участию в Конкурсе не допускаются.</w:t>
      </w:r>
    </w:p>
    <w:p>
      <w:pPr>
        <w:pStyle w:val="Normal"/>
        <w:numPr>
          <w:ilvl w:val="1"/>
          <w:numId w:val="4"/>
        </w:numPr>
        <w:spacing w:after="16" w:line="250" w:lineRule="auto"/>
        <w:ind w:right="14"/>
        <w:jc w:val="both"/>
        <w:rPr>
          <w:sz w:val="27"/>
          <w:szCs w:val="27"/>
        </w:rPr>
      </w:pPr>
      <w:r>
        <w:rPr>
          <w:sz w:val="27"/>
          <w:szCs w:val="27"/>
        </w:rPr>
        <w:t>Каждый участник Конкурса имеет право представить на Конкурс одно конкурсное сочинение.</w:t>
      </w:r>
    </w:p>
    <w:p>
      <w:pPr>
        <w:pStyle w:val="Normal"/>
        <w:numPr>
          <w:ilvl w:val="1"/>
          <w:numId w:val="4"/>
        </w:numPr>
        <w:spacing w:after="16" w:line="250" w:lineRule="auto"/>
        <w:ind w:right="14"/>
        <w:jc w:val="both"/>
        <w:rPr>
          <w:sz w:val="27"/>
          <w:szCs w:val="27"/>
        </w:rPr>
      </w:pPr>
      <w:r>
        <w:rPr>
          <w:sz w:val="27"/>
          <w:szCs w:val="27"/>
        </w:rPr>
        <w:t>Участники Конкурса выполняют конкурсное сочинение самостоятельно.</w:t>
      </w:r>
    </w:p>
    <w:p>
      <w:pPr>
        <w:pStyle w:val="Normal"/>
        <w:numPr>
          <w:ilvl w:val="1"/>
          <w:numId w:val="4"/>
        </w:numPr>
        <w:spacing w:after="16" w:line="250" w:lineRule="auto"/>
        <w:ind w:right="14"/>
        <w:jc w:val="both"/>
        <w:rPr>
          <w:sz w:val="27"/>
          <w:szCs w:val="27"/>
        </w:rPr>
      </w:pPr>
      <w:r>
        <w:rPr>
          <w:sz w:val="27"/>
          <w:szCs w:val="27"/>
        </w:rPr>
        <w:t>Объем конкурсного сочинения не может служить основанием для отказа в приеме конкурсного сочинения на Конкурс или оказывать влияние на оценку работы.</w:t>
      </w:r>
    </w:p>
    <w:p>
      <w:pPr>
        <w:pStyle w:val="Normal"/>
        <w:numPr>
          <w:ilvl w:val="1"/>
          <w:numId w:val="4"/>
        </w:numPr>
        <w:spacing w:after="16" w:line="250" w:lineRule="auto"/>
        <w:ind w:right="14"/>
        <w:jc w:val="both"/>
        <w:rPr>
          <w:sz w:val="27"/>
          <w:szCs w:val="27"/>
        </w:rPr>
      </w:pPr>
      <w:r>
        <w:rPr>
          <w:sz w:val="27"/>
          <w:szCs w:val="27"/>
        </w:rPr>
        <w:t>На Конкурс принимаются отсканированные копии рукописных сочинений в формате pdf. К отсканированному сочинению прилагается копия сочинения в формате Word (doc или docx). При отсутствии одного из указанных вариантов сочинение на Конкурс не принимается.</w:t>
      </w:r>
    </w:p>
    <w:p>
      <w:pPr>
        <w:pStyle w:val="Normal"/>
        <w:ind w:left="33" w:right="14"/>
        <w:rPr>
          <w:b/>
          <w:sz w:val="27"/>
          <w:szCs w:val="27"/>
        </w:rPr>
      </w:pPr>
      <w:r>
        <w:rPr>
          <w:sz w:val="27"/>
          <w:szCs w:val="27"/>
        </w:rPr>
        <w:t>4.8. На всех этапах Конкурса жюри проверяет конкурсные сочинения на наличие некорректных заимствований. В случае выявления низкого процента уникальности текста (менее 75%) участник Конкурса лишается права на дальнейшее участие в Конкурсе и не включается в список финалистов.</w:t>
      </w:r>
      <w:r>
        <w:rPr>
          <w:b/>
          <w:sz w:val="27"/>
          <w:szCs w:val="27"/>
        </w:rPr>
        <w:t xml:space="preserve"> </w:t>
      </w:r>
    </w:p>
    <w:p>
      <w:pPr>
        <w:pStyle w:val="Normal"/>
        <w:ind w:left="33" w:right="14"/>
        <w:rPr>
          <w:b/>
          <w:sz w:val="27"/>
          <w:szCs w:val="27"/>
        </w:rPr>
      </w:pPr>
    </w:p>
    <w:p>
      <w:pPr>
        <w:pStyle w:val="Normal"/>
        <w:ind w:left="33" w:right="14"/>
        <w:jc w:val="center"/>
        <w:rPr>
          <w:b/>
          <w:sz w:val="27"/>
          <w:szCs w:val="27"/>
        </w:rPr>
      </w:pPr>
      <w:r>
        <w:rPr>
          <w:b/>
          <w:sz w:val="27"/>
          <w:szCs w:val="27"/>
        </w:rPr>
        <w:t>5. Критерии и порядок оценивания конкурсных сочинений</w:t>
      </w:r>
    </w:p>
    <w:p>
      <w:pPr>
        <w:pStyle w:val="Normal"/>
        <w:spacing w:after="3" w:line="259" w:lineRule="auto"/>
        <w:ind w:left="1292" w:hanging="10"/>
        <w:rPr>
          <w:sz w:val="27"/>
          <w:szCs w:val="27"/>
        </w:rPr>
      </w:pPr>
    </w:p>
    <w:p>
      <w:pPr>
        <w:pStyle w:val="Normal"/>
        <w:numPr>
          <w:ilvl w:val="1"/>
          <w:numId w:val="5"/>
        </w:numPr>
        <w:spacing w:after="16" w:line="250" w:lineRule="auto"/>
        <w:ind w:right="14"/>
        <w:jc w:val="both"/>
        <w:rPr>
          <w:sz w:val="27"/>
          <w:szCs w:val="27"/>
        </w:rPr>
      </w:pPr>
      <w:r>
        <w:rPr>
          <w:sz w:val="27"/>
          <w:szCs w:val="27"/>
        </w:rPr>
        <w:t>Критерии оценивания конкурсных сочинений являются едиными для оценки конкурсных сочинений на всех этапах Конкурса.</w:t>
      </w:r>
    </w:p>
    <w:p>
      <w:pPr>
        <w:pStyle w:val="Normal"/>
        <w:numPr>
          <w:ilvl w:val="1"/>
          <w:numId w:val="5"/>
        </w:numPr>
        <w:spacing w:after="16" w:line="250" w:lineRule="auto"/>
        <w:ind w:right="14"/>
        <w:jc w:val="both"/>
        <w:rPr>
          <w:sz w:val="27"/>
          <w:szCs w:val="27"/>
        </w:rPr>
      </w:pPr>
      <w:r>
        <w:rPr>
          <w:sz w:val="27"/>
          <w:szCs w:val="27"/>
        </w:rPr>
        <w:t>Каждое конкурсное сочинение на всех этапах Конкурса проверяется и оценивается не менее чем двумя членами жюри.</w:t>
      </w:r>
    </w:p>
    <w:p>
      <w:pPr>
        <w:pStyle w:val="Normal"/>
        <w:numPr>
          <w:ilvl w:val="1"/>
          <w:numId w:val="5"/>
        </w:numPr>
        <w:spacing w:after="16" w:line="250" w:lineRule="auto"/>
        <w:ind w:right="14"/>
        <w:jc w:val="both"/>
        <w:rPr>
          <w:sz w:val="27"/>
          <w:szCs w:val="27"/>
        </w:rPr>
      </w:pPr>
      <w:r>
        <w:rPr>
          <w:sz w:val="27"/>
          <w:szCs w:val="27"/>
        </w:rPr>
        <w:t>Решения жюри по отбору лучших работ принимаются на основе рейтинговой системы оценивания каждой из возрастных групп.</w:t>
      </w:r>
    </w:p>
    <w:p>
      <w:pPr>
        <w:pStyle w:val="Normal"/>
        <w:numPr>
          <w:ilvl w:val="1"/>
          <w:numId w:val="5"/>
        </w:numPr>
        <w:spacing w:after="16" w:line="250" w:lineRule="auto"/>
        <w:ind w:right="14"/>
        <w:jc w:val="both"/>
        <w:rPr>
          <w:sz w:val="27"/>
          <w:szCs w:val="27"/>
        </w:rPr>
      </w:pPr>
      <w:r>
        <w:rPr>
          <w:sz w:val="27"/>
          <w:szCs w:val="27"/>
        </w:rPr>
        <w:t>Оценивание конкурсных сочинений жюри муниципального и регионального этапов осуществляется по следующим критериям:</w:t>
      </w:r>
    </w:p>
    <w:p>
      <w:pPr>
        <w:pStyle w:val="Normal"/>
        <w:numPr>
          <w:ilvl w:val="0"/>
          <w:numId w:val="6"/>
        </w:numPr>
        <w:spacing w:after="16" w:line="250" w:lineRule="auto"/>
        <w:ind w:hanging="360"/>
        <w:jc w:val="both"/>
        <w:rPr>
          <w:sz w:val="27"/>
          <w:szCs w:val="27"/>
        </w:rPr>
      </w:pPr>
      <w:r>
        <w:rPr>
          <w:sz w:val="27"/>
          <w:szCs w:val="27"/>
        </w:rPr>
        <w:t>формулировка темы сочинения: уместность, самостоятельность, оригинальность;</w:t>
      </w:r>
    </w:p>
    <w:p>
      <w:pPr>
        <w:pStyle w:val="Normal"/>
        <w:numPr>
          <w:ilvl w:val="0"/>
          <w:numId w:val="6"/>
        </w:numPr>
        <w:spacing w:after="16" w:line="250" w:lineRule="auto"/>
        <w:ind w:hanging="360"/>
        <w:jc w:val="both"/>
        <w:rPr>
          <w:sz w:val="27"/>
          <w:szCs w:val="27"/>
        </w:rPr>
      </w:pPr>
      <w:r>
        <w:rPr>
          <w:sz w:val="27"/>
          <w:szCs w:val="27"/>
        </w:rPr>
        <w:t>содержание сочинения: соответствие выбранному тематическому направлению; соответствие выбранной теме; полнота раскрытия темы; оригинальность авторского замысла; корректное использование литературного, исторического, биографического, научного и других материалов; воплощенность идейного замысла;</w:t>
      </w:r>
    </w:p>
    <w:p>
      <w:pPr>
        <w:pStyle w:val="Normal"/>
        <w:numPr>
          <w:ilvl w:val="0"/>
          <w:numId w:val="6"/>
        </w:numPr>
        <w:spacing w:after="16" w:line="250" w:lineRule="auto"/>
        <w:ind w:hanging="360"/>
        <w:jc w:val="both"/>
        <w:rPr>
          <w:sz w:val="27"/>
          <w:szCs w:val="27"/>
        </w:rPr>
      </w:pPr>
      <w:r>
        <w:rPr>
          <w:sz w:val="27"/>
          <w:szCs w:val="27"/>
        </w:rPr>
        <w:t>жанровое и языковое своеобразие сочинения: соответствие сочинения выбранному жанру; цельность, логичность и соразмерность композиции;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pPr>
        <w:pStyle w:val="Normal"/>
        <w:numPr>
          <w:ilvl w:val="0"/>
          <w:numId w:val="6"/>
        </w:numPr>
        <w:spacing w:after="16" w:line="250" w:lineRule="auto"/>
        <w:ind w:hanging="360"/>
        <w:jc w:val="both"/>
        <w:rPr>
          <w:sz w:val="27"/>
          <w:szCs w:val="27"/>
        </w:rPr>
      </w:pPr>
      <w:r>
        <w:rPr>
          <w:sz w:val="27"/>
          <w:szCs w:val="27"/>
        </w:rPr>
        <w:t>грамотность сочинения: 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и стилистических ресурсов).</w:t>
      </w:r>
    </w:p>
    <w:p>
      <w:pPr>
        <w:pStyle w:val="Normal"/>
        <w:spacing w:after="291"/>
        <w:ind w:right="14"/>
        <w:rPr>
          <w:sz w:val="27"/>
          <w:szCs w:val="27"/>
        </w:rPr>
      </w:pPr>
      <w:r>
        <w:rPr>
          <w:sz w:val="27"/>
          <w:szCs w:val="27"/>
        </w:rPr>
        <w:t>5.5. Оценка по каждому показателю выставляется по шкале 0-3 балла.</w:t>
      </w:r>
    </w:p>
    <w:p>
      <w:pPr>
        <w:pStyle w:val="Normal"/>
        <w:spacing w:after="3" w:line="259" w:lineRule="auto"/>
        <w:ind w:hanging="10"/>
        <w:jc w:val="center"/>
        <w:rPr>
          <w:b/>
          <w:sz w:val="27"/>
          <w:szCs w:val="27"/>
        </w:rPr>
      </w:pPr>
      <w:r>
        <w:rPr>
          <w:b/>
          <w:sz w:val="27"/>
          <w:szCs w:val="27"/>
        </w:rPr>
        <w:t xml:space="preserve">6. Определение победителей и подведение итогов  </w:t>
      </w:r>
    </w:p>
    <w:p>
      <w:pPr>
        <w:pStyle w:val="Normal"/>
        <w:spacing w:after="3" w:line="259" w:lineRule="auto"/>
        <w:ind w:hanging="10"/>
        <w:jc w:val="center"/>
        <w:rPr>
          <w:b/>
          <w:sz w:val="27"/>
          <w:szCs w:val="27"/>
        </w:rPr>
      </w:pPr>
      <w:r>
        <w:rPr>
          <w:b/>
          <w:sz w:val="27"/>
          <w:szCs w:val="27"/>
        </w:rPr>
        <w:t>муниципального этапа Конкурса</w:t>
      </w:r>
    </w:p>
    <w:p>
      <w:pPr>
        <w:pStyle w:val="Normal"/>
        <w:numPr>
          <w:ilvl w:val="1"/>
          <w:numId w:val="7"/>
        </w:numPr>
        <w:spacing w:after="16" w:line="250" w:lineRule="auto"/>
        <w:ind w:right="14" w:hanging="360"/>
        <w:jc w:val="both"/>
        <w:rPr>
          <w:sz w:val="27"/>
          <w:szCs w:val="27"/>
        </w:rPr>
      </w:pPr>
      <w:r>
        <w:rPr>
          <w:sz w:val="27"/>
          <w:szCs w:val="27"/>
        </w:rPr>
        <w:t>Победителями Конкурса становятся участники Конкурса, занявшие первую строчку рейтингового списка участников Конкурса по каждой возрастной группе.</w:t>
      </w:r>
    </w:p>
    <w:p>
      <w:pPr>
        <w:pStyle w:val="Normal"/>
        <w:ind w:left="33" w:right="14"/>
        <w:rPr>
          <w:sz w:val="27"/>
          <w:szCs w:val="27"/>
        </w:rPr>
      </w:pPr>
      <w:r>
        <w:rPr>
          <w:sz w:val="27"/>
          <w:szCs w:val="27"/>
        </w:rPr>
        <w:t>6.2. Призёрами Конкурса становятся 2 участника Конкурса (в каждой возрастной группе), определенные по результатам подведения итогов Конкурса, занявшие следующие две строки в рейтинговом списке за победителем Конкурса.</w:t>
      </w:r>
    </w:p>
    <w:p>
      <w:pPr>
        <w:pStyle w:val="Normal"/>
        <w:ind w:left="33" w:right="14"/>
        <w:rPr>
          <w:sz w:val="27"/>
          <w:szCs w:val="27"/>
        </w:rPr>
      </w:pPr>
      <w:r>
        <w:rPr>
          <w:sz w:val="27"/>
          <w:szCs w:val="27"/>
        </w:rPr>
        <w:t>6.4. Победитель и призёры Конкурса награждаются дипломами.</w:t>
      </w:r>
    </w:p>
    <w:p>
      <w:pPr>
        <w:pStyle w:val="Normal"/>
        <w:ind w:left="33" w:right="14"/>
        <w:rPr>
          <w:bCs/>
          <w:sz w:val="27"/>
          <w:szCs w:val="27"/>
        </w:rPr>
      </w:pPr>
      <w:r>
        <w:rPr>
          <w:sz w:val="27"/>
          <w:szCs w:val="27"/>
        </w:rPr>
        <w:t xml:space="preserve">6.5. </w:t>
      </w:r>
      <w:r>
        <w:rPr>
          <w:bCs/>
          <w:sz w:val="27"/>
          <w:szCs w:val="27"/>
        </w:rPr>
        <w:t>По итогам издается приказ комитета по образованию администрации города Мурманска об утверждении победителей и призеров Конкурса.</w:t>
      </w:r>
    </w:p>
    <w:p>
      <w:pPr>
        <w:pStyle w:val="Normal"/>
        <w:ind w:left="33" w:right="14"/>
        <w:rPr>
          <w:bCs/>
          <w:sz w:val="27"/>
          <w:szCs w:val="27"/>
        </w:rPr>
      </w:pPr>
    </w:p>
    <w:p>
      <w:pPr>
        <w:pStyle w:val="Normal"/>
        <w:ind w:left="33" w:right="14"/>
        <w:jc w:val="center"/>
        <w:rPr>
          <w:b/>
          <w:bCs/>
          <w:sz w:val="27"/>
          <w:szCs w:val="27"/>
        </w:rPr>
      </w:pPr>
      <w:r>
        <w:rPr>
          <w:b/>
          <w:bCs/>
          <w:sz w:val="27"/>
          <w:szCs w:val="27"/>
        </w:rPr>
        <w:t>Перечень сопроводительных документов для участия в муниципальном этапе Конкурса</w:t>
      </w:r>
    </w:p>
    <w:p>
      <w:pPr>
        <w:pStyle w:val="Normal"/>
        <w:ind w:left="33" w:right="14"/>
        <w:jc w:val="center"/>
        <w:rPr>
          <w:b/>
          <w:bCs/>
          <w:sz w:val="27"/>
          <w:szCs w:val="27"/>
        </w:rPr>
      </w:pPr>
    </w:p>
    <w:p>
      <w:pPr>
        <w:pStyle w:val="Normal"/>
        <w:numPr>
          <w:ilvl w:val="0"/>
          <w:numId w:val="8"/>
        </w:numPr>
        <w:spacing w:after="16" w:line="250" w:lineRule="auto"/>
        <w:ind w:left="417" w:right="14"/>
        <w:jc w:val="both"/>
        <w:rPr>
          <w:bCs/>
          <w:sz w:val="27"/>
          <w:szCs w:val="27"/>
        </w:rPr>
      </w:pPr>
      <w:r>
        <w:rPr>
          <w:bCs/>
          <w:sz w:val="27"/>
          <w:szCs w:val="27"/>
        </w:rPr>
        <w:t>Заявка (pdf) на участие в Конкурсе.</w:t>
      </w:r>
    </w:p>
    <w:p>
      <w:pPr>
        <w:pStyle w:val="Normal"/>
        <w:numPr>
          <w:ilvl w:val="0"/>
          <w:numId w:val="8"/>
        </w:numPr>
        <w:spacing w:after="16" w:line="250" w:lineRule="auto"/>
        <w:ind w:left="417" w:right="14"/>
        <w:jc w:val="both"/>
        <w:rPr>
          <w:bCs/>
          <w:sz w:val="27"/>
          <w:szCs w:val="27"/>
        </w:rPr>
      </w:pPr>
      <w:r>
        <w:rPr>
          <w:bCs/>
          <w:sz w:val="27"/>
          <w:szCs w:val="27"/>
        </w:rPr>
        <w:t>Заявка на участие в Конкурсе - печатный вариант (doc).</w:t>
      </w:r>
    </w:p>
    <w:p>
      <w:pPr>
        <w:pStyle w:val="Normal"/>
        <w:numPr>
          <w:ilvl w:val="0"/>
          <w:numId w:val="8"/>
        </w:numPr>
        <w:spacing w:after="16" w:line="250" w:lineRule="auto"/>
        <w:ind w:left="417" w:right="14"/>
        <w:jc w:val="both"/>
        <w:rPr>
          <w:bCs/>
          <w:sz w:val="27"/>
          <w:szCs w:val="27"/>
        </w:rPr>
      </w:pPr>
      <w:r>
        <w:rPr>
          <w:bCs/>
          <w:sz w:val="27"/>
          <w:szCs w:val="27"/>
        </w:rPr>
        <w:t>Скриншот страницы Устава с названием ОО.</w:t>
      </w:r>
    </w:p>
    <w:p>
      <w:pPr>
        <w:pStyle w:val="Normal"/>
        <w:numPr>
          <w:ilvl w:val="0"/>
          <w:numId w:val="8"/>
        </w:numPr>
        <w:spacing w:after="16" w:line="250" w:lineRule="auto"/>
        <w:ind w:left="417" w:right="14"/>
        <w:jc w:val="both"/>
        <w:rPr>
          <w:bCs/>
          <w:sz w:val="27"/>
          <w:szCs w:val="27"/>
        </w:rPr>
      </w:pPr>
      <w:r>
        <w:rPr>
          <w:bCs/>
          <w:sz w:val="27"/>
          <w:szCs w:val="27"/>
        </w:rPr>
        <w:t>Сопроводительный лист (pdf).</w:t>
      </w:r>
    </w:p>
    <w:p>
      <w:pPr>
        <w:pStyle w:val="Normal"/>
        <w:numPr>
          <w:ilvl w:val="0"/>
          <w:numId w:val="8"/>
        </w:numPr>
        <w:spacing w:after="16" w:line="250" w:lineRule="auto"/>
        <w:ind w:left="417" w:right="14"/>
        <w:jc w:val="both"/>
        <w:rPr>
          <w:bCs/>
          <w:sz w:val="27"/>
          <w:szCs w:val="27"/>
        </w:rPr>
      </w:pPr>
      <w:r>
        <w:rPr>
          <w:bCs/>
          <w:sz w:val="27"/>
          <w:szCs w:val="27"/>
        </w:rPr>
        <w:t>Конкурсное сочинение - печатный вариант (doc) на бланке.</w:t>
      </w:r>
    </w:p>
    <w:p>
      <w:pPr>
        <w:pStyle w:val="Normal"/>
        <w:numPr>
          <w:ilvl w:val="0"/>
          <w:numId w:val="8"/>
        </w:numPr>
        <w:spacing w:after="16" w:line="250" w:lineRule="auto"/>
        <w:ind w:left="417" w:right="14"/>
        <w:jc w:val="both"/>
        <w:rPr>
          <w:bCs/>
          <w:sz w:val="27"/>
          <w:szCs w:val="27"/>
        </w:rPr>
      </w:pPr>
      <w:r>
        <w:rPr>
          <w:bCs/>
          <w:sz w:val="27"/>
          <w:szCs w:val="27"/>
        </w:rPr>
        <w:t>Конкурсная работа - рукописный вариант (pdf) на бланке.</w:t>
      </w:r>
    </w:p>
    <w:p>
      <w:pPr>
        <w:pStyle w:val="Normal"/>
        <w:numPr>
          <w:ilvl w:val="0"/>
          <w:numId w:val="8"/>
        </w:numPr>
        <w:spacing w:after="16" w:line="250" w:lineRule="auto"/>
        <w:ind w:left="417" w:right="14"/>
        <w:jc w:val="both"/>
        <w:rPr>
          <w:bCs/>
          <w:sz w:val="27"/>
          <w:szCs w:val="27"/>
        </w:rPr>
      </w:pPr>
      <w:r>
        <w:rPr>
          <w:bCs/>
          <w:sz w:val="27"/>
          <w:szCs w:val="27"/>
        </w:rPr>
        <w:t>Конкурсная работа - рукописный вариант - без титульного листа (pdf).</w:t>
      </w:r>
    </w:p>
    <w:p>
      <w:pPr>
        <w:pStyle w:val="Normal"/>
        <w:numPr>
          <w:ilvl w:val="0"/>
          <w:numId w:val="8"/>
        </w:numPr>
        <w:spacing w:after="16" w:line="250" w:lineRule="auto"/>
        <w:ind w:left="417"/>
        <w:jc w:val="both"/>
        <w:rPr>
          <w:bCs/>
          <w:sz w:val="27"/>
          <w:szCs w:val="27"/>
        </w:rPr>
      </w:pPr>
      <w:r>
        <w:rPr>
          <w:bCs/>
          <w:sz w:val="27"/>
          <w:szCs w:val="27"/>
        </w:rPr>
        <w:t>Согласие на обработку персональных данных (pdf) участника/законного представителя (для несовершеннолетних обучающихся).</w:t>
      </w:r>
    </w:p>
    <w:p>
      <w:pPr>
        <w:pStyle w:val="Normal"/>
        <w:numPr>
          <w:ilvl w:val="0"/>
          <w:numId w:val="8"/>
        </w:numPr>
        <w:spacing w:after="16" w:line="250" w:lineRule="auto"/>
        <w:ind w:left="417"/>
        <w:jc w:val="both"/>
        <w:rPr>
          <w:bCs/>
          <w:sz w:val="27"/>
          <w:szCs w:val="27"/>
        </w:rPr>
      </w:pPr>
      <w:r>
        <w:rPr>
          <w:bCs/>
          <w:sz w:val="27"/>
          <w:szCs w:val="27"/>
        </w:rPr>
        <w:t>Согласие на распространение персональных данных (pdf) участника/законного представителя (для несовершеннолетних обучающихся).</w:t>
      </w:r>
    </w:p>
    <w:p>
      <w:pPr>
        <w:pStyle w:val="Normal"/>
        <w:numPr>
          <w:ilvl w:val="0"/>
          <w:numId w:val="8"/>
        </w:numPr>
        <w:spacing w:after="16" w:line="250" w:lineRule="auto"/>
        <w:ind w:left="417"/>
        <w:jc w:val="both"/>
        <w:rPr>
          <w:bCs/>
          <w:sz w:val="27"/>
          <w:szCs w:val="27"/>
        </w:rPr>
      </w:pPr>
      <w:r>
        <w:rPr>
          <w:bCs/>
          <w:sz w:val="27"/>
          <w:szCs w:val="27"/>
        </w:rPr>
        <w:t>Согласие на обработку персональных данных (pdf) педагога, обеспечивающего педагогическое сопровождение участника.</w:t>
      </w:r>
    </w:p>
    <w:p>
      <w:pPr>
        <w:pStyle w:val="Normal"/>
        <w:numPr>
          <w:ilvl w:val="0"/>
          <w:numId w:val="8"/>
        </w:numPr>
        <w:spacing w:after="16" w:line="250" w:lineRule="auto"/>
        <w:ind w:left="417"/>
        <w:jc w:val="both"/>
        <w:rPr>
          <w:bCs/>
          <w:sz w:val="27"/>
          <w:szCs w:val="27"/>
        </w:rPr>
      </w:pPr>
      <w:r>
        <w:rPr>
          <w:bCs/>
          <w:sz w:val="27"/>
          <w:szCs w:val="27"/>
        </w:rPr>
        <w:t>Согласие на распространение персональных данных (pdf) педагога, обеспечивающего педагогическое сопровождение участника.</w:t>
      </w:r>
    </w:p>
    <w:p>
      <w:pPr>
        <w:pStyle w:val="Normal"/>
        <w:numPr>
          <w:ilvl w:val="0"/>
          <w:numId w:val="8"/>
        </w:numPr>
        <w:spacing w:after="16" w:line="250" w:lineRule="auto"/>
        <w:ind w:left="417" w:right="14"/>
        <w:jc w:val="both"/>
        <w:rPr>
          <w:bCs/>
          <w:sz w:val="27"/>
          <w:szCs w:val="27"/>
        </w:rPr>
      </w:pPr>
      <w:r>
        <w:rPr>
          <w:bCs/>
          <w:sz w:val="27"/>
          <w:szCs w:val="27"/>
        </w:rPr>
        <w:t>Анкета педагога, обеспечивающего педагогическое сопровождение участника.</w:t>
      </w:r>
    </w:p>
    <w:p>
      <w:pPr>
        <w:pStyle w:val="Normal"/>
        <w:numPr>
          <w:ilvl w:val="0"/>
          <w:numId w:val="8"/>
        </w:numPr>
        <w:spacing w:after="16" w:line="250" w:lineRule="auto"/>
        <w:ind w:left="417" w:right="14"/>
        <w:jc w:val="both"/>
        <w:rPr>
          <w:bCs/>
          <w:sz w:val="27"/>
          <w:szCs w:val="27"/>
        </w:rPr>
      </w:pPr>
      <w:r>
        <w:rPr>
          <w:bCs/>
          <w:sz w:val="27"/>
          <w:szCs w:val="27"/>
        </w:rPr>
        <w:t>Согласие на обработку персональных данных (pdf) педагога, обеспечивающего педагогическое сопровождение участника.</w:t>
      </w:r>
    </w:p>
    <w:p>
      <w:pPr>
        <w:pStyle w:val="Normal"/>
        <w:numPr>
          <w:ilvl w:val="0"/>
          <w:numId w:val="8"/>
        </w:numPr>
        <w:spacing w:after="16" w:line="250" w:lineRule="auto"/>
        <w:ind w:left="417" w:right="14"/>
        <w:jc w:val="both"/>
        <w:rPr>
          <w:b/>
          <w:bCs/>
          <w:sz w:val="27"/>
          <w:szCs w:val="27"/>
        </w:rPr>
      </w:pPr>
      <w:r>
        <w:rPr>
          <w:bCs/>
          <w:sz w:val="27"/>
          <w:szCs w:val="27"/>
        </w:rPr>
        <w:t>Согласие на распространение персональных данных (pdf) педагога, обеспечивающего педагогическое сопровождение участника.</w:t>
      </w:r>
    </w:p>
    <w:p>
      <w:pPr>
        <w:pStyle w:val="Normal"/>
        <w:ind w:left="1098" w:right="14"/>
        <w:jc w:val="center"/>
        <w:rPr>
          <w:b/>
          <w:bCs/>
          <w:sz w:val="27"/>
          <w:szCs w:val="27"/>
        </w:rPr>
      </w:pPr>
    </w:p>
    <w:p>
      <w:pPr>
        <w:pStyle w:val="Normal"/>
        <w:ind w:left="1098" w:right="14"/>
        <w:jc w:val="center"/>
        <w:rPr>
          <w:b/>
          <w:bCs/>
          <w:sz w:val="27"/>
          <w:szCs w:val="27"/>
        </w:rPr>
      </w:pPr>
    </w:p>
    <w:p>
      <w:pPr>
        <w:pStyle w:val="Normal"/>
        <w:ind w:left="1098" w:right="14"/>
        <w:jc w:val="center"/>
        <w:rPr>
          <w:b/>
          <w:bCs/>
          <w:sz w:val="27"/>
          <w:szCs w:val="27"/>
        </w:rPr>
      </w:pPr>
    </w:p>
    <w:p>
      <w:pPr>
        <w:pStyle w:val="Normal"/>
        <w:ind w:left="1098" w:right="14"/>
        <w:jc w:val="center"/>
        <w:rPr>
          <w:b/>
          <w:bCs/>
          <w:sz w:val="27"/>
          <w:szCs w:val="27"/>
        </w:rPr>
      </w:pPr>
      <w:r>
        <w:rPr>
          <w:b/>
          <w:bCs/>
          <w:sz w:val="27"/>
          <w:szCs w:val="27"/>
        </w:rPr>
        <w:t>Требования к оформлению документов</w:t>
      </w:r>
    </w:p>
    <w:p>
      <w:pPr>
        <w:pStyle w:val="Normal"/>
        <w:ind w:left="1098" w:right="14"/>
        <w:jc w:val="center"/>
        <w:rPr>
          <w:b/>
          <w:bCs/>
          <w:sz w:val="27"/>
          <w:szCs w:val="27"/>
        </w:rPr>
      </w:pPr>
    </w:p>
    <w:p>
      <w:pPr>
        <w:pStyle w:val="Normal"/>
        <w:spacing w:after="5" w:line="248" w:lineRule="auto"/>
        <w:ind w:left="5" w:right="14" w:firstLine="571"/>
        <w:rPr>
          <w:sz w:val="27"/>
          <w:szCs w:val="27"/>
        </w:rPr>
      </w:pPr>
      <w:r>
        <w:rPr>
          <w:sz w:val="27"/>
          <w:szCs w:val="27"/>
        </w:rPr>
        <w:t xml:space="preserve">Наличие заявки является обязательным. Все позиции, обозначенные в заявке, обязательны для заполнения. Заявка может быть заполнена как в рукописном виде, так и в печатном. </w:t>
      </w:r>
    </w:p>
    <w:p>
      <w:pPr>
        <w:pStyle w:val="Normal"/>
        <w:spacing w:after="5" w:line="248" w:lineRule="auto"/>
        <w:ind w:left="5" w:right="14" w:firstLine="571"/>
        <w:rPr>
          <w:sz w:val="27"/>
          <w:szCs w:val="27"/>
        </w:rPr>
      </w:pPr>
      <w:r>
        <w:rPr>
          <w:sz w:val="27"/>
          <w:szCs w:val="27"/>
        </w:rPr>
        <w:t>Название образовательного учреждения заполняется в соответствии с Уставом образовательного учреждения. Скриншот страницы Устава с названием образовательного учреждения прикрепляется к заявке. Заявка заверяется подписью руководителя / заместителя руководителя образовательного учреждения и печатью.</w:t>
      </w:r>
    </w:p>
    <w:p>
      <w:pPr>
        <w:pStyle w:val="Normal"/>
        <w:spacing w:after="5" w:line="248" w:lineRule="auto"/>
        <w:ind w:left="5" w:right="14" w:firstLine="571"/>
        <w:rPr>
          <w:sz w:val="27"/>
          <w:szCs w:val="27"/>
        </w:rPr>
      </w:pPr>
      <w:r>
        <w:rPr>
          <w:sz w:val="27"/>
          <w:szCs w:val="27"/>
        </w:rPr>
        <w:t>Сопроводительный лист содержит сведения об участниках, чьи работы передаются на Конкурс.</w:t>
      </w:r>
    </w:p>
    <w:p>
      <w:pPr>
        <w:pStyle w:val="Normal"/>
        <w:ind w:left="1098" w:right="14"/>
        <w:rPr>
          <w:bCs/>
          <w:sz w:val="27"/>
          <w:szCs w:val="27"/>
        </w:rPr>
      </w:pPr>
    </w:p>
    <w:p>
      <w:pPr>
        <w:pStyle w:val="Normal"/>
        <w:ind w:right="14"/>
        <w:rPr>
          <w:bCs/>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p>
    <w:p>
      <w:pPr>
        <w:pStyle w:val="Normal"/>
        <w:ind w:right="1075"/>
        <w:jc w:val="center"/>
        <w:rPr>
          <w:b/>
          <w:sz w:val="27"/>
          <w:szCs w:val="27"/>
        </w:rPr>
      </w:pPr>
      <w:r>
        <w:rPr>
          <w:b/>
          <w:sz w:val="27"/>
          <w:szCs w:val="27"/>
        </w:rPr>
        <w:t xml:space="preserve">              Анкета педагога,</w:t>
      </w:r>
    </w:p>
    <w:p>
      <w:pPr>
        <w:pStyle w:val="Normal"/>
        <w:jc w:val="center"/>
        <w:rPr>
          <w:sz w:val="27"/>
          <w:szCs w:val="27"/>
        </w:rPr>
      </w:pPr>
      <w:r>
        <w:rPr>
          <w:b/>
          <w:sz w:val="27"/>
          <w:szCs w:val="27"/>
        </w:rPr>
        <w:t xml:space="preserve">  обеспечивающего педагогическое сопровождение участника муниципального этапа Всероссийского конкурса сочинений 2023 года</w:t>
      </w:r>
    </w:p>
    <w:p>
      <w:pPr>
        <w:pStyle w:val="Normal"/>
        <w:spacing w:line="360" w:lineRule="auto"/>
        <w:ind w:right="29"/>
        <w:rPr>
          <w:sz w:val="27"/>
          <w:szCs w:val="27"/>
        </w:rPr>
      </w:pPr>
      <w:r>
        <w:rPr>
          <w:sz w:val="27"/>
          <w:szCs w:val="27"/>
        </w:rPr>
        <w:t>1. Ф.И.О. педагога (полностью) ________________________________________</w:t>
      </w:r>
    </w:p>
    <w:p>
      <w:pPr>
        <w:pStyle w:val="Normal"/>
        <w:spacing w:line="360" w:lineRule="auto"/>
        <w:ind w:right="29"/>
        <w:rPr>
          <w:sz w:val="27"/>
          <w:szCs w:val="27"/>
        </w:rPr>
      </w:pPr>
      <w:r>
        <w:rPr>
          <w:sz w:val="27"/>
          <w:szCs w:val="27"/>
        </w:rPr>
        <w:t>2. Муниципальное образование _________________________________________</w:t>
      </w:r>
    </w:p>
    <w:p>
      <w:pPr>
        <w:pStyle w:val="Normal"/>
        <w:spacing w:line="360" w:lineRule="auto"/>
        <w:ind w:left="19"/>
        <w:rPr>
          <w:sz w:val="27"/>
          <w:szCs w:val="27"/>
        </w:rPr>
      </w:pPr>
      <w:r>
        <w:rPr>
          <w:sz w:val="27"/>
          <w:szCs w:val="27"/>
        </w:rPr>
        <w:t xml:space="preserve">3. Место работы (полное наименование по Уставу) </w:t>
      </w:r>
    </w:p>
    <w:p>
      <w:pPr>
        <w:pStyle w:val="Normal"/>
        <w:spacing w:line="360" w:lineRule="auto"/>
        <w:ind w:left="19"/>
        <w:rPr>
          <w:sz w:val="27"/>
          <w:szCs w:val="27"/>
        </w:rPr>
      </w:pPr>
      <w:r>
        <w:rPr>
          <w:sz w:val="27"/>
          <w:szCs w:val="27"/>
        </w:rPr>
        <w:t>________</w:t>
      </w:r>
      <w:r>
        <w:rPr>
          <w:sz w:val="27"/>
          <w:szCs w:val="27"/>
        </w:rPr>
        <w:t>__________________________________________________________</w:t>
      </w:r>
    </w:p>
    <w:p>
      <w:pPr>
        <w:pStyle w:val="Normal"/>
        <w:spacing w:line="360" w:lineRule="auto"/>
        <w:ind w:right="29"/>
        <w:rPr>
          <w:sz w:val="27"/>
          <w:szCs w:val="27"/>
        </w:rPr>
      </w:pPr>
      <w:r>
        <w:rPr>
          <w:sz w:val="27"/>
          <w:szCs w:val="27"/>
        </w:rPr>
        <w:t>4. Занимаемая должность ______________________________________________</w:t>
      </w:r>
    </w:p>
    <w:p>
      <w:pPr>
        <w:pStyle w:val="Normal"/>
        <w:spacing w:line="360" w:lineRule="auto"/>
        <w:ind w:right="29"/>
        <w:rPr>
          <w:sz w:val="27"/>
          <w:szCs w:val="27"/>
        </w:rPr>
      </w:pPr>
      <w:r>
        <w:rPr>
          <w:sz w:val="27"/>
          <w:szCs w:val="27"/>
        </w:rPr>
        <w:t>5. Образование _____________________________________________________</w:t>
      </w:r>
    </w:p>
    <w:p>
      <w:pPr>
        <w:pStyle w:val="Normal"/>
        <w:spacing w:line="360" w:lineRule="auto"/>
        <w:ind w:right="29"/>
        <w:rPr>
          <w:sz w:val="27"/>
          <w:szCs w:val="27"/>
        </w:rPr>
      </w:pPr>
      <w:r>
        <w:rPr>
          <w:sz w:val="27"/>
          <w:szCs w:val="27"/>
        </w:rPr>
        <w:t>6. Дата рождения: _________________________________________________</w:t>
      </w:r>
    </w:p>
    <w:p>
      <w:pPr>
        <w:pStyle w:val="Normal"/>
        <w:spacing w:line="360" w:lineRule="auto"/>
        <w:ind w:right="29"/>
        <w:rPr>
          <w:sz w:val="27"/>
          <w:szCs w:val="27"/>
        </w:rPr>
      </w:pPr>
      <w:r>
        <w:rPr>
          <w:sz w:val="27"/>
          <w:szCs w:val="27"/>
        </w:rPr>
        <w:t>7. Педагогический стаж (полных лет) ____________________________________</w:t>
      </w:r>
    </w:p>
    <w:p>
      <w:pPr>
        <w:pStyle w:val="Normal"/>
        <w:spacing w:line="360" w:lineRule="auto"/>
        <w:ind w:right="29"/>
        <w:rPr>
          <w:sz w:val="27"/>
          <w:szCs w:val="27"/>
        </w:rPr>
      </w:pPr>
      <w:r>
        <w:rPr>
          <w:sz w:val="27"/>
          <w:szCs w:val="27"/>
        </w:rPr>
        <w:t>7. Квалификационная категория ________________________________________</w:t>
      </w:r>
    </w:p>
    <w:p>
      <w:pPr>
        <w:pStyle w:val="Normal"/>
        <w:spacing w:line="360" w:lineRule="auto"/>
        <w:ind w:right="29"/>
        <w:rPr>
          <w:sz w:val="27"/>
          <w:szCs w:val="27"/>
        </w:rPr>
      </w:pPr>
      <w:r>
        <w:rPr>
          <w:sz w:val="27"/>
          <w:szCs w:val="27"/>
        </w:rPr>
        <w:t>8. Контакты: мобильный телефон, e-mail _________________________________</w:t>
      </w:r>
    </w:p>
    <w:p>
      <w:pPr>
        <w:pStyle w:val="Normal"/>
        <w:spacing w:line="360" w:lineRule="auto"/>
        <w:ind w:left="19"/>
        <w:rPr>
          <w:sz w:val="27"/>
          <w:szCs w:val="27"/>
        </w:rPr>
      </w:pPr>
      <w:r>
        <w:rPr>
          <w:sz w:val="27"/>
          <w:szCs w:val="27"/>
        </w:rPr>
        <w:t>Подтверждаю правильность изложенной в анкете информации.</w:t>
      </w:r>
    </w:p>
    <w:p>
      <w:pPr>
        <w:pStyle w:val="Normal"/>
        <w:ind w:left="19"/>
        <w:rPr/>
      </w:pPr>
    </w:p>
    <w:p>
      <w:pPr>
        <w:pStyle w:val="Normal"/>
        <w:ind w:left="19"/>
        <w:rPr/>
      </w:pPr>
      <w:r>
        <w:t>Дата   _______                           ___________        /________________________/</w:t>
      </w:r>
    </w:p>
    <w:p>
      <w:pPr>
        <w:pStyle w:val="Normal"/>
        <w:ind w:left="19"/>
        <w:rPr>
          <w:b/>
          <w:szCs w:val="28"/>
        </w:rPr>
      </w:pPr>
      <w:r>
        <w:t xml:space="preserve">                                                                        (подпись)                            (расшифровка подписи)</w:t>
      </w:r>
    </w:p>
    <w:p>
      <w:pPr>
        <w:pStyle w:val="Normal"/>
        <w:jc w:val="center"/>
        <w:rPr>
          <w:b/>
          <w:szCs w:val="28"/>
        </w:rPr>
      </w:pPr>
    </w:p>
    <w:p>
      <w:pPr>
        <w:pStyle w:val="Normal"/>
        <w:jc w:val="center"/>
        <w:rPr>
          <w:b/>
          <w:szCs w:val="28"/>
        </w:rPr>
      </w:pPr>
      <w:r>
        <w:rPr>
          <w:b/>
          <w:szCs w:val="28"/>
        </w:rPr>
        <w:t>СОГЛАСИЕ на обработку</w:t>
      </w:r>
    </w:p>
    <w:p>
      <w:pPr>
        <w:pStyle w:val="Normal"/>
        <w:jc w:val="center"/>
        <w:rPr>
          <w:b/>
          <w:szCs w:val="28"/>
        </w:rPr>
      </w:pPr>
      <w:r>
        <w:rPr>
          <w:b/>
          <w:szCs w:val="28"/>
        </w:rPr>
        <w:t>персональных данных</w:t>
      </w:r>
    </w:p>
    <w:p>
      <w:pPr>
        <w:pStyle w:val="Normal"/>
        <w:rPr>
          <w:szCs w:val="28"/>
        </w:rPr>
      </w:pPr>
    </w:p>
    <w:p>
      <w:pPr>
        <w:pStyle w:val="Normal"/>
        <w:rPr>
          <w:szCs w:val="28"/>
        </w:rPr>
      </w:pPr>
      <w:r>
        <w:rPr>
          <w:szCs w:val="28"/>
        </w:rPr>
        <w:t xml:space="preserve">Я,________________________________________________________________ </w:t>
      </w:r>
    </w:p>
    <w:p>
      <w:pPr>
        <w:pStyle w:val="Normal"/>
        <w:rPr>
          <w:szCs w:val="28"/>
        </w:rPr>
      </w:pPr>
      <w:r>
        <w:rPr>
          <w:szCs w:val="28"/>
        </w:rPr>
        <w:t xml:space="preserve">                                                   (ФИО), зарегистрированный по адресу места жительства:____________________________________________</w:t>
      </w:r>
      <w:r>
        <w:rPr>
          <w:szCs w:val="28"/>
        </w:rPr>
        <w:t>___________  паспорт ___________________  выдан ________________________________</w:t>
      </w:r>
    </w:p>
    <w:p>
      <w:pPr>
        <w:pStyle w:val="Normal"/>
        <w:rPr>
          <w:szCs w:val="28"/>
        </w:rPr>
      </w:pPr>
      <w:r>
        <w:rPr>
          <w:szCs w:val="28"/>
        </w:rPr>
        <w:t xml:space="preserve">_________________________________________________________________  </w:t>
      </w:r>
    </w:p>
    <w:p>
      <w:pPr>
        <w:pStyle w:val="Normal"/>
        <w:rPr>
          <w:szCs w:val="28"/>
        </w:rPr>
      </w:pPr>
      <w:r>
        <w:rPr>
          <w:szCs w:val="28"/>
        </w:rPr>
        <w:t xml:space="preserve">                                                 (кем и когда)                                            ,</w:t>
      </w:r>
      <w:r>
        <w:rPr>
          <w:szCs w:val="28"/>
        </w:rPr>
        <w:t xml:space="preserve">           </w:t>
      </w:r>
    </w:p>
    <w:p>
      <w:pPr>
        <w:pStyle w:val="Normal"/>
        <w:rPr>
          <w:szCs w:val="28"/>
        </w:rPr>
      </w:pPr>
      <w:r>
        <w:rPr>
          <w:szCs w:val="28"/>
        </w:rPr>
        <w:t>в соответствии с п. 1 ст. 9 закона РФ от 27.07.2006 № 152-ФЗ «О персональных данных» даю согласие свободно, своею волею и в своем интересе МБУ ДПО     г. Мурманска ГИМЦ РО (г. Мурманск, ул. Генералова, 1/13), ГАУДПО МО «Институт развития образования» (г. Мурманск, улица Инженерная, д, 2А), Министерству образования и науки Мурманской области (г. Мурманск, ул. Трудовые резервы, д.4) на обработку моих персональных данных любым законодательно разрешенным способом, в том числе на передачу третьим лицам.</w:t>
      </w:r>
    </w:p>
    <w:p>
      <w:pPr>
        <w:pStyle w:val="Normal"/>
        <w:rPr>
          <w:szCs w:val="28"/>
        </w:rPr>
      </w:pPr>
      <w:r>
        <w:rPr>
          <w:szCs w:val="28"/>
        </w:rPr>
        <w:t>Согласие относится к обработке следующих персональных данных:</w:t>
      </w:r>
    </w:p>
    <w:p>
      <w:pPr>
        <w:pStyle w:val="Normal"/>
        <w:numPr>
          <w:ilvl w:val="0"/>
          <w:numId w:val="9"/>
        </w:numPr>
        <w:jc w:val="both"/>
        <w:rPr>
          <w:szCs w:val="28"/>
        </w:rPr>
      </w:pPr>
      <w:r>
        <w:rPr>
          <w:szCs w:val="28"/>
        </w:rPr>
        <w:t>Фамилия, имя, отчество.</w:t>
      </w:r>
    </w:p>
    <w:p>
      <w:pPr>
        <w:pStyle w:val="Normal"/>
        <w:numPr>
          <w:ilvl w:val="0"/>
          <w:numId w:val="9"/>
        </w:numPr>
        <w:jc w:val="both"/>
        <w:rPr>
          <w:szCs w:val="28"/>
        </w:rPr>
      </w:pPr>
      <w:r>
        <w:rPr>
          <w:szCs w:val="28"/>
        </w:rPr>
        <w:t>Адреса регистрации по месту жительства и фактического проживания.</w:t>
      </w:r>
    </w:p>
    <w:p>
      <w:pPr>
        <w:pStyle w:val="Normal"/>
        <w:numPr>
          <w:ilvl w:val="0"/>
          <w:numId w:val="9"/>
        </w:numPr>
        <w:jc w:val="both"/>
        <w:rPr>
          <w:szCs w:val="28"/>
        </w:rPr>
      </w:pPr>
      <w:r>
        <w:rPr>
          <w:szCs w:val="28"/>
        </w:rPr>
        <w:t>Номера телефонов: домашнего и/или мобильного.</w:t>
      </w:r>
    </w:p>
    <w:p>
      <w:pPr>
        <w:pStyle w:val="Normal"/>
        <w:numPr>
          <w:ilvl w:val="0"/>
          <w:numId w:val="9"/>
        </w:numPr>
        <w:jc w:val="both"/>
        <w:rPr>
          <w:szCs w:val="28"/>
        </w:rPr>
      </w:pPr>
      <w:r>
        <w:rPr>
          <w:szCs w:val="28"/>
        </w:rPr>
        <w:t>Адрес электронной почты.</w:t>
      </w:r>
    </w:p>
    <w:p>
      <w:pPr>
        <w:pStyle w:val="Normal"/>
        <w:numPr>
          <w:ilvl w:val="0"/>
          <w:numId w:val="9"/>
        </w:numPr>
        <w:jc w:val="both"/>
        <w:rPr>
          <w:szCs w:val="28"/>
        </w:rPr>
      </w:pPr>
      <w:r>
        <w:rPr>
          <w:szCs w:val="28"/>
        </w:rPr>
        <w:t>Данные о месте работы.</w:t>
      </w:r>
    </w:p>
    <w:p>
      <w:pPr>
        <w:pStyle w:val="Normal"/>
        <w:numPr>
          <w:ilvl w:val="0"/>
          <w:numId w:val="9"/>
        </w:numPr>
        <w:jc w:val="both"/>
        <w:rPr>
          <w:szCs w:val="28"/>
        </w:rPr>
      </w:pPr>
      <w:r>
        <w:rPr>
          <w:szCs w:val="28"/>
        </w:rPr>
        <w:t>Должность</w:t>
      </w:r>
    </w:p>
    <w:p>
      <w:pPr>
        <w:pStyle w:val="Normal"/>
        <w:numPr>
          <w:ilvl w:val="0"/>
          <w:numId w:val="9"/>
        </w:numPr>
        <w:jc w:val="both"/>
        <w:rPr>
          <w:szCs w:val="28"/>
        </w:rPr>
      </w:pPr>
      <w:r>
        <w:rPr>
          <w:szCs w:val="28"/>
        </w:rPr>
        <w:t>Паспортные данные</w:t>
      </w:r>
    </w:p>
    <w:p>
      <w:pPr>
        <w:pStyle w:val="Normal"/>
        <w:numPr>
          <w:ilvl w:val="0"/>
          <w:numId w:val="9"/>
        </w:numPr>
        <w:jc w:val="both"/>
        <w:rPr>
          <w:szCs w:val="28"/>
        </w:rPr>
      </w:pPr>
      <w:r>
        <w:rPr>
          <w:szCs w:val="28"/>
        </w:rPr>
        <w:t>Дата рождения</w:t>
      </w:r>
    </w:p>
    <w:p>
      <w:pPr>
        <w:pStyle w:val="Normal"/>
        <w:rPr>
          <w:szCs w:val="28"/>
        </w:rPr>
      </w:pPr>
      <w:r>
        <w:rPr>
          <w:szCs w:val="28"/>
        </w:rPr>
        <w:t>Обработка данных должна осуществляться с целью:</w:t>
      </w:r>
    </w:p>
    <w:p>
      <w:pPr>
        <w:pStyle w:val="Normal"/>
        <w:numPr>
          <w:ilvl w:val="0"/>
          <w:numId w:val="10"/>
        </w:numPr>
        <w:jc w:val="both"/>
        <w:rPr>
          <w:szCs w:val="28"/>
        </w:rPr>
      </w:pPr>
      <w:r>
        <w:rPr>
          <w:szCs w:val="28"/>
        </w:rPr>
        <w:t>Обеспечения соблюдения требований законодательства РФ.</w:t>
      </w:r>
    </w:p>
    <w:p>
      <w:pPr>
        <w:pStyle w:val="Normal"/>
        <w:numPr>
          <w:ilvl w:val="0"/>
          <w:numId w:val="10"/>
        </w:numPr>
        <w:jc w:val="both"/>
        <w:rPr>
          <w:szCs w:val="28"/>
        </w:rPr>
      </w:pPr>
      <w:r>
        <w:rPr>
          <w:szCs w:val="28"/>
        </w:rPr>
        <w:t>Организации и проведения конкурсов.</w:t>
      </w:r>
    </w:p>
    <w:p>
      <w:pPr>
        <w:pStyle w:val="Normal"/>
        <w:numPr>
          <w:ilvl w:val="0"/>
          <w:numId w:val="10"/>
        </w:numPr>
        <w:jc w:val="both"/>
        <w:rPr>
          <w:szCs w:val="28"/>
        </w:rPr>
      </w:pPr>
      <w:r>
        <w:rPr>
          <w:szCs w:val="28"/>
        </w:rPr>
        <w:t>Контроля требований к количеству и качеству выполняемой мной работы.</w:t>
      </w:r>
    </w:p>
    <w:p>
      <w:pPr>
        <w:pStyle w:val="Normal"/>
        <w:ind w:firstLine="360"/>
        <w:rPr>
          <w:szCs w:val="28"/>
        </w:rPr>
      </w:pPr>
      <w:r>
        <w:rPr>
          <w:szCs w:val="28"/>
        </w:rPr>
        <w:t>Я ознакомлен,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w:t>
      </w:r>
    </w:p>
    <w:p>
      <w:pPr>
        <w:pStyle w:val="Normal"/>
        <w:ind w:firstLine="360"/>
        <w:rPr>
          <w:szCs w:val="28"/>
        </w:rPr>
      </w:pPr>
      <w:r>
        <w:rPr>
          <w:szCs w:val="28"/>
        </w:rPr>
        <w:t>Я предупрежден, что имею бесплатный доступ к моим персональным данным и право на полную информацию об их содержании.</w:t>
      </w:r>
    </w:p>
    <w:p>
      <w:pPr>
        <w:pStyle w:val="Normal"/>
        <w:ind w:firstLine="360"/>
        <w:rPr>
          <w:szCs w:val="28"/>
        </w:rPr>
      </w:pPr>
      <w:r>
        <w:rPr>
          <w:szCs w:val="28"/>
        </w:rPr>
        <w:t>Я предупрежден, что данное согласие может быть отозвано полностью или частично по моей инициативе на основании личного письменного заявления.</w:t>
      </w:r>
    </w:p>
    <w:p>
      <w:pPr>
        <w:pStyle w:val="Normal"/>
        <w:ind w:firstLine="360"/>
        <w:rPr>
          <w:szCs w:val="28"/>
        </w:rPr>
      </w:pPr>
      <w:r>
        <w:rPr>
          <w:szCs w:val="28"/>
        </w:rPr>
        <w:t>Настоящее согласие действует со дня его подписания до дня отзыва в письменной   форме.</w:t>
      </w:r>
    </w:p>
    <w:p>
      <w:pPr>
        <w:pStyle w:val="Normal"/>
        <w:ind w:left="19"/>
        <w:rPr>
          <w:szCs w:val="28"/>
        </w:rPr>
      </w:pPr>
      <w:r>
        <w:rPr>
          <w:szCs w:val="28"/>
        </w:rPr>
        <w:t>Дата   _______                           ___________        /________________________/</w:t>
      </w:r>
    </w:p>
    <w:p>
      <w:pPr>
        <w:pStyle w:val="Normal"/>
        <w:ind w:left="19"/>
        <w:rPr>
          <w:sz w:val="22"/>
        </w:rPr>
      </w:pPr>
      <w:r>
        <w:rPr>
          <w:sz w:val="22"/>
        </w:rPr>
        <w:t xml:space="preserve">                                                                 (подпись)                            (расшифровка подписи)</w:t>
      </w:r>
    </w:p>
    <w:p>
      <w:pPr>
        <w:pStyle w:val="Normal"/>
        <w:ind w:left="19"/>
        <w:rPr>
          <w:b/>
        </w:rPr>
      </w:pPr>
    </w:p>
    <w:p>
      <w:pPr>
        <w:pStyle w:val="Normal"/>
        <w:ind w:left="19"/>
        <w:rPr>
          <w:b/>
        </w:rPr>
      </w:pPr>
    </w:p>
    <w:p>
      <w:pPr>
        <w:pStyle w:val="Normal"/>
        <w:ind w:left="19"/>
        <w:rPr>
          <w:b/>
        </w:rPr>
      </w:pPr>
    </w:p>
    <w:p>
      <w:pPr>
        <w:pStyle w:val="Normal"/>
        <w:ind w:left="19"/>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p>
    <w:p>
      <w:pPr>
        <w:pStyle w:val="Normal"/>
        <w:ind w:left="19"/>
        <w:jc w:val="center"/>
        <w:rPr>
          <w:b/>
        </w:rPr>
      </w:pPr>
      <w:r>
        <w:rPr>
          <w:b/>
        </w:rPr>
        <w:t xml:space="preserve">Согласие на обработку персональных данных, </w:t>
      </w:r>
    </w:p>
    <w:p>
      <w:pPr>
        <w:pStyle w:val="Normal"/>
        <w:keepNext w:val="on"/>
        <w:keepLines w:val="on"/>
        <w:ind w:left="1030" w:right="876" w:hanging="10"/>
        <w:jc w:val="center"/>
        <w:rPr>
          <w:b/>
        </w:rPr>
      </w:pPr>
      <w:r>
        <w:rPr>
          <w:b/>
        </w:rPr>
        <w:t>разрешенных для распространения</w:t>
      </w:r>
    </w:p>
    <w:p>
      <w:pPr>
        <w:pStyle w:val="Normal"/>
        <w:spacing w:after="14" w:line="248" w:lineRule="auto"/>
        <w:ind w:left="874" w:right="9" w:hanging="10"/>
        <w:rPr/>
      </w:pPr>
      <w:r>
        <w:t>Я,</w:t>
      </w:r>
      <w:r>
        <w:t>_________________________________________________________,</w:t>
      </w:r>
      <w:r>
        <w:t xml:space="preserve">   </w:t>
      </w:r>
    </w:p>
    <w:p>
      <w:pPr>
        <w:pStyle w:val="Normal"/>
        <w:spacing w:after="45" w:line="248" w:lineRule="auto"/>
        <w:ind w:left="58" w:right="9" w:hanging="10"/>
        <w:rPr/>
      </w:pPr>
      <w:r>
        <w:t xml:space="preserve">зарегистрированный по адресу места жительства: _______________________________ ________________________________________________________________________________даю согласие </w:t>
      </w:r>
      <w:r>
        <w:rPr>
          <w:b/>
        </w:rPr>
        <w:t xml:space="preserve">Министерству образования и науки Мурманской области, ГАУДПО МО «Институт развития образования», </w:t>
      </w:r>
      <w:r>
        <w:t>(далее — Операторы) на обработку персональных данных (далее — ПДн), разрешенных для распространения, в соответствии с требованиями ст. 10.1 Федерального закона от 27 июля 2006 г. № 152-ФЗ «О персональных данных» в целях:</w:t>
      </w:r>
    </w:p>
    <w:p>
      <w:pPr>
        <w:pStyle w:val="Normal"/>
        <w:numPr>
          <w:ilvl w:val="0"/>
          <w:numId w:val="11"/>
        </w:numPr>
        <w:ind w:left="-57" w:right="9" w:hanging="360"/>
        <w:jc w:val="both"/>
        <w:rPr/>
      </w:pPr>
      <w:r>
        <w:t>Обеспечения соблюдения требований законодательства РФ.</w:t>
      </w:r>
    </w:p>
    <w:p>
      <w:pPr>
        <w:pStyle w:val="Normal"/>
        <w:numPr>
          <w:ilvl w:val="0"/>
          <w:numId w:val="11"/>
        </w:numPr>
        <w:ind w:left="-57" w:right="9" w:hanging="360"/>
        <w:jc w:val="both"/>
        <w:rPr/>
      </w:pPr>
      <w:r>
        <w:t>Организации и проведения конкурсов профессионального мастерства.</w:t>
      </w:r>
    </w:p>
    <w:p>
      <w:pPr>
        <w:pStyle w:val="Normal"/>
        <w:ind w:left="58" w:right="9" w:firstLine="811"/>
        <w:rPr/>
      </w:pPr>
      <w:r>
        <w:t>Информационные ресурсы Оператора, посредством которых будет осуществляться предоставление доступа неограниченному кругу лиц и иные действия с ПДн:</w:t>
      </w:r>
    </w:p>
    <w:p>
      <w:pPr>
        <w:pStyle w:val="Normal"/>
        <w:numPr>
          <w:ilvl w:val="0"/>
          <w:numId w:val="11"/>
        </w:numPr>
        <w:ind w:left="-57" w:right="9" w:hanging="360"/>
        <w:jc w:val="both"/>
        <w:rPr/>
      </w:pPr>
      <w:r>
        <w:t xml:space="preserve">Сайт Министерства образования и науки Мурманской области </w:t>
      </w:r>
      <w:r>
        <w:fldChar w:fldCharType="begin"/>
      </w:r>
      <w:r>
        <w:instrText xml:space="preserve"> HYPERLINK "https://minobr.govmurman.ru" </w:instrText>
      </w:r>
      <w:r>
        <w:fldChar w:fldCharType="separate"/>
      </w:r>
      <w:r>
        <w:rPr>
          <w:color w:val="0563c1"/>
          <w:u w:val="single"/>
        </w:rPr>
        <w:t>https://minobr.govmurman.ru</w:t>
      </w:r>
      <w:r>
        <w:fldChar w:fldCharType="end"/>
      </w:r>
      <w:r>
        <w:t xml:space="preserve"> </w:t>
      </w:r>
    </w:p>
    <w:p>
      <w:pPr>
        <w:pStyle w:val="Normal"/>
        <w:numPr>
          <w:ilvl w:val="0"/>
          <w:numId w:val="11"/>
        </w:numPr>
        <w:ind w:left="-57" w:right="9" w:hanging="360"/>
        <w:jc w:val="both"/>
        <w:rPr/>
      </w:pPr>
      <w:r>
        <w:t xml:space="preserve">Сайт ГАУДПО МО «Институт развития образования» </w:t>
      </w:r>
      <w:r>
        <w:fldChar w:fldCharType="begin"/>
      </w:r>
      <w:r>
        <w:instrText xml:space="preserve"> HYPERLINK "https://iro51.ru" </w:instrText>
      </w:r>
      <w:r>
        <w:fldChar w:fldCharType="separate"/>
      </w:r>
      <w:r>
        <w:rPr>
          <w:color w:val="0563c1"/>
          <w:u w:val="single"/>
        </w:rPr>
        <w:t>https://iro51.ru</w:t>
      </w:r>
      <w:r>
        <w:fldChar w:fldCharType="end"/>
      </w:r>
      <w:r>
        <w:t xml:space="preserve"> </w:t>
      </w:r>
    </w:p>
    <w:p>
      <w:pPr>
        <w:pStyle w:val="Normal"/>
        <w:numPr>
          <w:ilvl w:val="0"/>
          <w:numId w:val="11"/>
        </w:numPr>
        <w:ind w:left="-57" w:right="9" w:hanging="360"/>
        <w:jc w:val="both"/>
        <w:rPr/>
      </w:pPr>
      <w:r>
        <w:t xml:space="preserve">Сайт конкурсов профессионального мастерства педагогов Мурманской области </w:t>
      </w:r>
      <w:r>
        <w:fldChar w:fldCharType="begin"/>
      </w:r>
      <w:r>
        <w:instrText xml:space="preserve"> HYPERLINK "https://konkurs.iro51/ru" </w:instrText>
      </w:r>
      <w:r>
        <w:fldChar w:fldCharType="separate"/>
      </w:r>
      <w:r>
        <w:rPr>
          <w:color w:val="0563c1"/>
          <w:u w:val="single"/>
        </w:rPr>
        <w:t>https://konkurs.iro51/ru</w:t>
      </w:r>
      <w:r>
        <w:fldChar w:fldCharType="end"/>
      </w:r>
      <w:r>
        <w:t xml:space="preserve"> </w:t>
      </w:r>
    </w:p>
    <w:p>
      <w:pPr>
        <w:pStyle w:val="Normal"/>
        <w:numPr>
          <w:ilvl w:val="0"/>
          <w:numId w:val="11"/>
        </w:numPr>
        <w:ind w:left="-57" w:right="9" w:hanging="360"/>
        <w:jc w:val="both"/>
        <w:rPr/>
      </w:pPr>
      <w:r>
        <w:t xml:space="preserve">Информационная страница ГАУДПО МО «ИРО» </w:t>
      </w:r>
      <w:r>
        <w:fldChar w:fldCharType="begin"/>
      </w:r>
      <w:r>
        <w:instrText xml:space="preserve"> HYPERLINK "https://vk.com/iro51" </w:instrText>
      </w:r>
      <w:r>
        <w:fldChar w:fldCharType="separate"/>
      </w:r>
      <w:r>
        <w:rPr>
          <w:color w:val="0563c1"/>
          <w:u w:val="single"/>
        </w:rPr>
        <w:t>https://vk.com/iro51</w:t>
      </w:r>
      <w:r>
        <w:fldChar w:fldCharType="end"/>
      </w:r>
      <w:r>
        <w:t xml:space="preserve"> </w:t>
      </w:r>
    </w:p>
    <w:p>
      <w:pPr>
        <w:pStyle w:val="Normal"/>
        <w:spacing w:after="31" w:line="259" w:lineRule="auto"/>
        <w:ind w:left="2156"/>
        <w:rPr/>
      </w:pPr>
      <w:r>
        <w:rPr/>
        <w:drawing xmlns:mc="http://schemas.openxmlformats.org/markup-compatibility/2006">
          <wp:inline distT="0" distB="0" distL="0" distR="0">
            <wp:extent cx="204216" cy="3172"/>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Grp="0" noSelect="0" noChangeAspect="0" noMove="0"/>
                    </pic:cNvPicPr>
                  </pic:nvPicPr>
                  <pic:blipFill>
                    <a:blip r:embed="rId10"/>
                    <a:srcRect/>
                    <a:stretch>
                      <a:fillRect/>
                    </a:stretch>
                  </pic:blipFill>
                  <pic:spPr>
                    <a:xfrm>
                      <a:off x="0" y="0"/>
                      <a:ext cx="204216" cy="3172"/>
                    </a:xfrm>
                    <a:prstGeom prst="rect">
                      <a:avLst/>
                    </a:prstGeom>
                  </pic:spPr>
                </pic:pic>
              </a:graphicData>
            </a:graphic>
          </wp:inline>
        </w:drawing>
      </w:r>
    </w:p>
    <w:p>
      <w:pPr>
        <w:pStyle w:val="Normal"/>
        <w:spacing w:line="259" w:lineRule="auto"/>
        <w:ind w:left="504"/>
        <w:jc w:val="center"/>
        <w:rPr>
          <w:b/>
        </w:rPr>
      </w:pPr>
      <w:r>
        <w:rPr>
          <w:b/>
          <w:sz w:val="26"/>
        </w:rPr>
        <w:t>ПДн, распространяемые в обязательном порядке</w:t>
      </w:r>
    </w:p>
    <w:tbl>
      <w:tblPr>
        <w:tblW w:w="9404" w:type="dxa"/>
        <w:tblInd w:w="55" w:type="dxa"/>
        <w:tblLayout w:type="auto"/>
        <w:tblCellMar>
          <w:top w:w="31" w:type="dxa"/>
          <w:left w:w="103" w:type="dxa"/>
          <w:right w:w="69" w:type="dxa"/>
        </w:tblCellMar>
        <w:tblLook w:val="04A0"/>
      </w:tblPr>
      <w:tblGrid>
        <w:gridCol w:w="2033"/>
        <w:gridCol w:w="2442"/>
        <w:gridCol w:w="2834"/>
        <w:gridCol w:w="2095"/>
      </w:tblGrid>
      <w:tr>
        <w:trPr>
          <w:wAfter w:w="0" w:type="dxa"/>
          <w:trHeight w:val="1884" w:hRule="atLeast"/>
        </w:trPr>
        <w:tc>
          <w:tcPr>
            <w:cnfStyle w:val="1010000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right="56"/>
              <w:jc w:val="center"/>
              <w:rPr/>
            </w:pPr>
            <w:r>
              <w:t>ПДн</w:t>
            </w:r>
          </w:p>
        </w:tc>
        <w:tc>
          <w:tcPr>
            <w:cnfStyle w:val="1000000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right="37"/>
              <w:jc w:val="center"/>
              <w:rPr/>
            </w:pPr>
            <w:r>
              <w:t>Обработка ПДн</w:t>
            </w:r>
          </w:p>
          <w:p>
            <w:pPr>
              <w:pStyle w:val="Normal"/>
              <w:spacing w:line="216" w:lineRule="auto"/>
              <w:jc w:val="center"/>
              <w:rPr/>
            </w:pPr>
            <w:r>
              <w:t>неограниченным кругом лиц</w:t>
            </w:r>
          </w:p>
          <w:p>
            <w:pPr>
              <w:pStyle w:val="Normal"/>
              <w:spacing w:after="45" w:line="228" w:lineRule="auto"/>
              <w:jc w:val="center"/>
              <w:rPr/>
            </w:pPr>
            <w:r>
              <w:t>(Запрещено/ Не запрещено/</w:t>
            </w:r>
          </w:p>
          <w:p>
            <w:pPr>
              <w:pStyle w:val="Normal"/>
              <w:spacing w:line="259" w:lineRule="auto"/>
              <w:ind w:left="666" w:hanging="351"/>
              <w:rPr/>
            </w:pPr>
            <w:r>
              <w:t>Не запрещено, с условиями)</w:t>
            </w:r>
          </w:p>
        </w:tc>
        <w:tc>
          <w:tcPr>
            <w:cnfStyle w:val="1000000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35" w:lineRule="auto"/>
              <w:jc w:val="center"/>
              <w:rPr/>
            </w:pPr>
            <w:r>
              <w:t>Запрещаемые действия по обработке ПДн</w:t>
            </w:r>
          </w:p>
          <w:p>
            <w:pPr>
              <w:pStyle w:val="Normal"/>
              <w:spacing w:line="259" w:lineRule="auto"/>
              <w:ind w:left="31" w:right="76"/>
              <w:jc w:val="center"/>
              <w:rPr/>
            </w:pPr>
            <w:r>
              <w:t>неограниченным кругом лиц*</w:t>
            </w:r>
          </w:p>
        </w:tc>
        <w:tc>
          <w:tcPr>
            <w:cnfStyle w:val="1000000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403" w:hanging="365"/>
              <w:rPr/>
            </w:pPr>
            <w:r>
              <w:t>Дополнительные условия**</w:t>
            </w:r>
          </w:p>
        </w:tc>
      </w:tr>
      <w:tr>
        <w:trPr>
          <w:wAfter w:w="0" w:type="dxa"/>
          <w:trHeight w:val="278" w:hRule="atLeast"/>
        </w:trPr>
        <w:tc>
          <w:tcPr>
            <w:cnfStyle w:val="0010001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10"/>
              <w:rPr/>
            </w:pPr>
            <w:r>
              <w:t>Фамилия</w:t>
            </w:r>
          </w:p>
        </w:tc>
        <w:tc>
          <w:tcPr>
            <w:cnfStyle w:val="0000001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8" w:hRule="atLeast"/>
        </w:trPr>
        <w:tc>
          <w:tcPr>
            <w:cnfStyle w:val="00100001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rPr>
                <w:sz w:val="26"/>
              </w:rPr>
              <w:t xml:space="preserve">Имя </w:t>
            </w:r>
          </w:p>
        </w:tc>
        <w:tc>
          <w:tcPr>
            <w:cnfStyle w:val="00000001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2" w:hRule="atLeast"/>
        </w:trPr>
        <w:tc>
          <w:tcPr>
            <w:cnfStyle w:val="0010001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10"/>
              <w:rPr/>
            </w:pPr>
            <w:r>
              <w:t>Отчество</w:t>
            </w:r>
          </w:p>
        </w:tc>
        <w:tc>
          <w:tcPr>
            <w:cnfStyle w:val="0000001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4" w:hRule="atLeast"/>
        </w:trPr>
        <w:tc>
          <w:tcPr>
            <w:cnfStyle w:val="00100001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Место работы</w:t>
            </w:r>
          </w:p>
        </w:tc>
        <w:tc>
          <w:tcPr>
            <w:cnfStyle w:val="00000001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8" w:hRule="atLeast"/>
        </w:trPr>
        <w:tc>
          <w:tcPr>
            <w:cnfStyle w:val="0010001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Должность</w:t>
            </w:r>
          </w:p>
        </w:tc>
        <w:tc>
          <w:tcPr>
            <w:cnfStyle w:val="0000001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1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8" w:hRule="atLeast"/>
        </w:trPr>
        <w:tc>
          <w:tcPr>
            <w:cnfStyle w:val="00100001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Дата рождения</w:t>
            </w:r>
          </w:p>
        </w:tc>
        <w:tc>
          <w:tcPr>
            <w:cnfStyle w:val="00000001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c>
          <w:tcPr>
            <w:cnfStyle w:val="00000001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rPr/>
            </w:pPr>
          </w:p>
        </w:tc>
      </w:tr>
      <w:tr>
        <w:trPr>
          <w:wAfter w:w="0" w:type="dxa"/>
          <w:trHeight w:val="278" w:hRule="atLeast"/>
        </w:trPr>
        <w:tc>
          <w:tcPr>
            <w:cnfStyle w:val="0010001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Адрес регистрации</w:t>
            </w:r>
          </w:p>
        </w:tc>
        <w:tc>
          <w:tcPr>
            <w:cnfStyle w:val="0000001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1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1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r>
      <w:tr>
        <w:trPr>
          <w:wAfter w:w="0" w:type="dxa"/>
          <w:trHeight w:val="278" w:hRule="atLeast"/>
        </w:trPr>
        <w:tc>
          <w:tcPr>
            <w:cnfStyle w:val="00100001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 xml:space="preserve">Паспортные данные </w:t>
            </w:r>
          </w:p>
        </w:tc>
        <w:tc>
          <w:tcPr>
            <w:cnfStyle w:val="00000001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01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01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r>
      <w:tr>
        <w:trPr>
          <w:wAfter w:w="0" w:type="dxa"/>
          <w:trHeight w:val="278" w:hRule="atLeast"/>
        </w:trPr>
        <w:tc>
          <w:tcPr>
            <w:cnfStyle w:val="00100010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Контактный телефон</w:t>
            </w:r>
          </w:p>
        </w:tc>
        <w:tc>
          <w:tcPr>
            <w:cnfStyle w:val="00000010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10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10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r>
      <w:tr>
        <w:trPr>
          <w:wAfter w:w="0" w:type="dxa"/>
          <w:trHeight w:val="278" w:hRule="atLeast"/>
        </w:trPr>
        <w:tc>
          <w:tcPr>
            <w:cnfStyle w:val="001000010000"/>
            <w:tcW w:w="2033"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line="259" w:lineRule="auto"/>
              <w:ind w:left="5"/>
              <w:rPr/>
            </w:pPr>
            <w:r>
              <w:t>Адрес электронной почты</w:t>
            </w:r>
          </w:p>
        </w:tc>
        <w:tc>
          <w:tcPr>
            <w:cnfStyle w:val="000000010000"/>
            <w:tcW w:w="2442"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010000"/>
            <w:tcW w:w="2834"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c>
          <w:tcPr>
            <w:cnfStyle w:val="000000010000"/>
            <w:tcW w:w="2095" w:type="dxa"/>
            <w:tcBorders>
              <w:top w:val="single" w:color="000000" w:sz="2" w:space="0"/>
              <w:left w:val="single" w:color="000000" w:sz="2" w:space="0"/>
              <w:bottom w:val="single" w:color="000000" w:sz="2" w:space="0"/>
              <w:right w:val="single" w:color="000000" w:sz="2" w:space="0"/>
            </w:tcBorders>
            <w:shd w:val="clear" w:color="auto" w:fill="auto"/>
          </w:tcPr>
          <w:p>
            <w:pPr>
              <w:pStyle w:val="Normal"/>
              <w:spacing w:after="160" w:line="259" w:lineRule="auto"/>
              <w:rPr/>
            </w:pPr>
          </w:p>
        </w:tc>
      </w:tr>
    </w:tbl>
    <w:p>
      <w:pPr>
        <w:pStyle w:val="Normal"/>
        <w:spacing w:line="259" w:lineRule="auto"/>
        <w:rPr>
          <w:b/>
        </w:rPr>
      </w:pPr>
      <w:r>
        <w:rPr>
          <w:sz w:val="18"/>
        </w:rPr>
        <w:t xml:space="preserve"> </w:t>
      </w:r>
      <w:r>
        <w:rPr>
          <w:b/>
          <w:sz w:val="18"/>
        </w:rPr>
        <w:t>*Запрещаемые действия по обработке ПДн неограниченным кругом лиц (требуется к заполнению для</w:t>
      </w:r>
      <w:r>
        <w:rPr>
          <w:b/>
        </w:rPr>
        <w:t xml:space="preserve"> </w:t>
      </w:r>
      <w:r>
        <w:rPr>
          <w:b/>
          <w:sz w:val="18"/>
        </w:rPr>
        <w:t>указанного значения «Не запрещено, с условиями»):</w:t>
      </w:r>
    </w:p>
    <w:p>
      <w:pPr>
        <w:pStyle w:val="Normal"/>
        <w:spacing w:line="259" w:lineRule="auto"/>
        <w:ind w:left="577" w:hanging="10"/>
        <w:rPr>
          <w:sz w:val="18"/>
        </w:rPr>
      </w:pPr>
      <w:r>
        <w:rPr>
          <w:b/>
          <w:sz w:val="18"/>
        </w:rPr>
        <w:t>1</w:t>
      </w:r>
      <w:r>
        <w:rPr>
          <w:sz w:val="18"/>
        </w:rPr>
        <w:t xml:space="preserve"> — сбор; </w:t>
      </w:r>
      <w:r>
        <w:rPr>
          <w:b/>
          <w:sz w:val="18"/>
        </w:rPr>
        <w:t>2</w:t>
      </w:r>
      <w:r>
        <w:rPr>
          <w:sz w:val="18"/>
        </w:rPr>
        <w:t xml:space="preserve"> — запись; </w:t>
      </w:r>
      <w:r>
        <w:rPr>
          <w:b/>
          <w:sz w:val="18"/>
        </w:rPr>
        <w:t>3</w:t>
      </w:r>
      <w:r>
        <w:rPr>
          <w:sz w:val="18"/>
        </w:rPr>
        <w:t xml:space="preserve"> — систематизация; </w:t>
      </w:r>
      <w:r>
        <w:rPr>
          <w:b/>
          <w:sz w:val="18"/>
        </w:rPr>
        <w:t xml:space="preserve">4 </w:t>
      </w:r>
      <w:r>
        <w:rPr>
          <w:sz w:val="18"/>
        </w:rPr>
        <w:t xml:space="preserve">— накопление; </w:t>
      </w:r>
      <w:r>
        <w:rPr>
          <w:b/>
          <w:sz w:val="18"/>
        </w:rPr>
        <w:t>5</w:t>
      </w:r>
      <w:r>
        <w:rPr>
          <w:sz w:val="18"/>
        </w:rPr>
        <w:t xml:space="preserve"> — хранение; </w:t>
      </w:r>
      <w:r>
        <w:rPr>
          <w:b/>
          <w:sz w:val="18"/>
        </w:rPr>
        <w:t>6</w:t>
      </w:r>
      <w:r>
        <w:rPr>
          <w:sz w:val="18"/>
        </w:rPr>
        <w:t xml:space="preserve"> — уточнение (обновление, изменение);</w:t>
      </w:r>
      <w:r>
        <w:t xml:space="preserve"> </w:t>
      </w:r>
      <w:r>
        <w:rPr>
          <w:b/>
          <w:sz w:val="18"/>
        </w:rPr>
        <w:t>7</w:t>
      </w:r>
      <w:r>
        <w:rPr>
          <w:sz w:val="18"/>
        </w:rPr>
        <w:t xml:space="preserve"> — извлечение; </w:t>
      </w:r>
      <w:r>
        <w:rPr>
          <w:b/>
          <w:sz w:val="18"/>
        </w:rPr>
        <w:t>8</w:t>
      </w:r>
      <w:r>
        <w:rPr>
          <w:sz w:val="18"/>
        </w:rPr>
        <w:t xml:space="preserve"> — использование; </w:t>
      </w:r>
      <w:r>
        <w:rPr>
          <w:b/>
          <w:sz w:val="18"/>
        </w:rPr>
        <w:t>9</w:t>
      </w:r>
      <w:r>
        <w:rPr>
          <w:sz w:val="18"/>
        </w:rPr>
        <w:t xml:space="preserve"> — передача (распространение, предоставление); </w:t>
      </w:r>
      <w:r>
        <w:rPr>
          <w:b/>
          <w:sz w:val="18"/>
        </w:rPr>
        <w:t>10</w:t>
      </w:r>
      <w:r>
        <w:rPr>
          <w:sz w:val="18"/>
        </w:rPr>
        <w:t xml:space="preserve"> — обезличивание; 11 - блокирование </w:t>
      </w:r>
    </w:p>
    <w:p>
      <w:pPr>
        <w:pStyle w:val="Normal"/>
        <w:spacing w:line="259" w:lineRule="auto"/>
        <w:rPr>
          <w:b/>
          <w:sz w:val="18"/>
        </w:rPr>
      </w:pPr>
    </w:p>
    <w:p>
      <w:pPr>
        <w:pStyle w:val="Normal"/>
        <w:spacing w:line="259" w:lineRule="auto"/>
        <w:rPr>
          <w:b/>
          <w:sz w:val="18"/>
        </w:rPr>
      </w:pPr>
      <w:r>
        <w:rPr>
          <w:b/>
          <w:sz w:val="18"/>
        </w:rPr>
        <w:t>**Дополнительные условия передачи ПДн (за исключением случаев, установленных законодательством) Оператором по сети (заполняется по желанию субъекта ПДн):</w:t>
      </w:r>
    </w:p>
    <w:p>
      <w:pPr>
        <w:pStyle w:val="Normal"/>
        <w:spacing w:line="259" w:lineRule="auto"/>
        <w:rPr>
          <w:b/>
        </w:rPr>
      </w:pPr>
    </w:p>
    <w:p>
      <w:pPr>
        <w:pStyle w:val="Normal"/>
        <w:numPr>
          <w:ilvl w:val="0"/>
          <w:numId w:val="12"/>
        </w:numPr>
        <w:spacing w:line="259" w:lineRule="auto"/>
        <w:ind w:hanging="360"/>
        <w:jc w:val="both"/>
        <w:rPr>
          <w:sz w:val="18"/>
          <w:szCs w:val="18"/>
        </w:rPr>
      </w:pPr>
      <w:r>
        <w:rPr>
          <w:sz w:val="18"/>
        </w:rPr>
        <w:t xml:space="preserve">- возможна передача полученных ПДн только по внутренней сети (обеспечивается доступ к </w:t>
      </w:r>
      <w:r>
        <w:rPr>
          <w:sz w:val="18"/>
          <w:szCs w:val="18"/>
        </w:rPr>
        <w:t>информации лишь для строго определенных сотрудников);</w:t>
      </w:r>
    </w:p>
    <w:p>
      <w:pPr>
        <w:pStyle w:val="Normal"/>
        <w:numPr>
          <w:ilvl w:val="0"/>
          <w:numId w:val="12"/>
        </w:numPr>
        <w:spacing w:line="259" w:lineRule="auto"/>
        <w:ind w:hanging="360"/>
        <w:jc w:val="both"/>
        <w:rPr>
          <w:sz w:val="18"/>
          <w:szCs w:val="18"/>
        </w:rPr>
      </w:pPr>
      <w:r>
        <w:rPr>
          <w:sz w:val="18"/>
          <w:szCs w:val="18"/>
        </w:rPr>
        <w:t>-  возможна передача полученных ПДн с использованием информационно-телекоммуникационных сетей;</w:t>
      </w:r>
    </w:p>
    <w:p>
      <w:pPr>
        <w:pStyle w:val="Normal"/>
        <w:numPr>
          <w:ilvl w:val="0"/>
          <w:numId w:val="12"/>
        </w:numPr>
        <w:spacing w:line="259" w:lineRule="auto"/>
        <w:ind w:hanging="360"/>
        <w:jc w:val="both"/>
        <w:rPr>
          <w:sz w:val="18"/>
          <w:szCs w:val="18"/>
        </w:rPr>
      </w:pPr>
      <w:r>
        <w:rPr>
          <w:sz w:val="18"/>
          <w:szCs w:val="18"/>
        </w:rPr>
        <w:t>-  полученные данные не могут передаваться Оператором, осуществляющим обработку ПДн</w:t>
      </w:r>
    </w:p>
    <w:p>
      <w:pPr>
        <w:pStyle w:val="Normal"/>
        <w:spacing w:after="14" w:line="248" w:lineRule="auto"/>
        <w:ind w:right="9"/>
        <w:rPr/>
      </w:pPr>
    </w:p>
    <w:p>
      <w:pPr>
        <w:pStyle w:val="Normal"/>
        <w:spacing w:after="14" w:line="248" w:lineRule="auto"/>
        <w:ind w:right="9"/>
        <w:rPr/>
      </w:pPr>
      <w:r>
        <w:t>Срок действия согласия — со дня его подписания до дня отзыва в письменной форме.</w:t>
      </w:r>
    </w:p>
    <w:p>
      <w:pPr>
        <w:pStyle w:val="Normal"/>
        <w:spacing w:after="210" w:line="248" w:lineRule="auto"/>
        <w:ind w:right="9"/>
        <w:rPr/>
      </w:pPr>
      <w:r>
        <w:t>Согласие может быть досрочно отозвано на основании личного письменного заявления.</w:t>
      </w:r>
    </w:p>
    <w:p>
      <w:pPr>
        <w:pStyle w:val="Normal"/>
        <w:spacing w:after="210" w:line="248" w:lineRule="auto"/>
        <w:ind w:right="9"/>
        <w:rPr/>
      </w:pPr>
    </w:p>
    <w:p>
      <w:pPr>
        <w:pStyle w:val="Normal"/>
        <w:spacing w:after="14" w:line="248" w:lineRule="auto"/>
        <w:ind w:left="39" w:right="9" w:hanging="10"/>
        <w:rPr/>
      </w:pPr>
      <w:r>
        <w:t>Информация об Операторах:</w:t>
      </w:r>
    </w:p>
    <w:p>
      <w:pPr>
        <w:pStyle w:val="Normal"/>
        <w:spacing w:after="14" w:line="248" w:lineRule="auto"/>
        <w:ind w:left="39" w:right="9" w:hanging="10"/>
        <w:rPr/>
      </w:pPr>
    </w:p>
    <w:tbl>
      <w:tblPr>
        <w:tblW w:w="8854" w:type="dxa"/>
        <w:tblInd w:w="130" w:type="dxa"/>
        <w:tblLayout w:type="auto"/>
        <w:tblCellMar>
          <w:top w:w="4" w:type="dxa"/>
          <w:left w:w="0" w:type="dxa"/>
          <w:right w:w="0" w:type="dxa"/>
        </w:tblCellMar>
        <w:tblLook w:val="04A0"/>
      </w:tblPr>
      <w:tblGrid>
        <w:gridCol w:w="2948"/>
        <w:gridCol w:w="5906"/>
      </w:tblGrid>
      <w:tr>
        <w:trPr>
          <w:trHeight w:val="250" w:hRule="atLeast"/>
        </w:trPr>
        <w:tc>
          <w:tcPr>
            <w:cnfStyle w:val="101000000000"/>
            <w:tcW w:w="2948" w:type="dxa"/>
            <w:tcBorders>
              <w:top w:val="nil" w:sz="4" w:space="0"/>
              <w:left w:val="nil" w:sz="4" w:space="0"/>
              <w:bottom w:val="nil" w:sz="4" w:space="0"/>
              <w:right w:val="nil" w:sz="4" w:space="0"/>
            </w:tcBorders>
            <w:shd w:val="clear" w:color="auto" w:fill="auto"/>
          </w:tcPr>
          <w:p>
            <w:pPr>
              <w:pStyle w:val="Normal"/>
              <w:spacing w:line="259" w:lineRule="auto"/>
              <w:rPr/>
            </w:pPr>
            <w:r>
              <w:t>Полное наименование:</w:t>
            </w:r>
          </w:p>
        </w:tc>
        <w:tc>
          <w:tcPr>
            <w:cnfStyle w:val="100000000000"/>
            <w:tcW w:w="5906" w:type="dxa"/>
            <w:tcBorders>
              <w:top w:val="nil" w:sz="4" w:space="0"/>
              <w:left w:val="nil" w:sz="4" w:space="0"/>
              <w:bottom w:val="nil" w:sz="4" w:space="0"/>
              <w:right w:val="nil" w:sz="4" w:space="0"/>
            </w:tcBorders>
            <w:shd w:val="clear" w:color="auto" w:fill="auto"/>
          </w:tcPr>
          <w:p>
            <w:pPr>
              <w:pStyle w:val="Normal"/>
              <w:spacing w:line="259" w:lineRule="auto"/>
              <w:rPr/>
            </w:pPr>
            <w:r>
              <w:t>Министерство образования и науки Мурманской области</w:t>
            </w:r>
          </w:p>
        </w:tc>
      </w:tr>
      <w:tr>
        <w:trPr>
          <w:trHeight w:val="541" w:hRule="atLeast"/>
        </w:trPr>
        <w:tc>
          <w:tcPr>
            <w:cnfStyle w:val="001000100000"/>
            <w:tcW w:w="2948" w:type="dxa"/>
            <w:tcBorders>
              <w:top w:val="nil" w:sz="4" w:space="0"/>
              <w:left w:val="nil" w:sz="4" w:space="0"/>
              <w:bottom w:val="nil" w:sz="4" w:space="0"/>
              <w:right w:val="nil" w:sz="4" w:space="0"/>
            </w:tcBorders>
            <w:shd w:val="clear" w:color="auto" w:fill="auto"/>
          </w:tcPr>
          <w:p>
            <w:pPr>
              <w:pStyle w:val="Normal"/>
              <w:spacing w:line="259" w:lineRule="auto"/>
              <w:ind w:right="48"/>
              <w:rPr/>
            </w:pPr>
            <w:r>
              <w:t>Адрес (указанный в ЕГРЮЛ):</w:t>
            </w:r>
          </w:p>
        </w:tc>
        <w:tc>
          <w:tcPr>
            <w:cnfStyle w:val="000000100000"/>
            <w:tcW w:w="5906" w:type="dxa"/>
            <w:tcBorders>
              <w:top w:val="nil" w:sz="4" w:space="0"/>
              <w:left w:val="nil" w:sz="4" w:space="0"/>
              <w:bottom w:val="nil" w:sz="4" w:space="0"/>
              <w:right w:val="nil" w:sz="4" w:space="0"/>
            </w:tcBorders>
            <w:shd w:val="clear" w:color="auto" w:fill="auto"/>
          </w:tcPr>
          <w:p>
            <w:pPr>
              <w:pStyle w:val="Normal"/>
              <w:spacing w:line="259" w:lineRule="auto"/>
              <w:ind w:left="29"/>
              <w:rPr/>
            </w:pPr>
            <w:r>
              <w:t>183025, г. Мурманск, ул. Трудовых Резервов, д. 4</w:t>
            </w:r>
          </w:p>
        </w:tc>
      </w:tr>
      <w:tr>
        <w:trPr>
          <w:trHeight w:val="271" w:hRule="atLeast"/>
        </w:trPr>
        <w:tc>
          <w:tcPr>
            <w:cnfStyle w:val="001000010000"/>
            <w:tcW w:w="2948" w:type="dxa"/>
            <w:tcBorders>
              <w:top w:val="nil" w:sz="4" w:space="0"/>
              <w:left w:val="nil" w:sz="4" w:space="0"/>
              <w:bottom w:val="nil" w:sz="4" w:space="0"/>
              <w:right w:val="nil" w:sz="4" w:space="0"/>
            </w:tcBorders>
            <w:shd w:val="clear" w:color="auto" w:fill="auto"/>
          </w:tcPr>
          <w:p>
            <w:pPr>
              <w:pStyle w:val="Normal"/>
              <w:spacing w:line="259" w:lineRule="auto"/>
              <w:rPr/>
            </w:pPr>
            <w:r>
              <w:t>ИНН:</w:t>
            </w:r>
          </w:p>
        </w:tc>
        <w:tc>
          <w:tcPr>
            <w:cnfStyle w:val="000000010000"/>
            <w:tcW w:w="5906" w:type="dxa"/>
            <w:tcBorders>
              <w:top w:val="nil" w:sz="4" w:space="0"/>
              <w:left w:val="nil" w:sz="4" w:space="0"/>
              <w:bottom w:val="nil" w:sz="4" w:space="0"/>
              <w:right w:val="nil" w:sz="4" w:space="0"/>
            </w:tcBorders>
            <w:shd w:val="clear" w:color="auto" w:fill="auto"/>
          </w:tcPr>
          <w:p>
            <w:pPr>
              <w:pStyle w:val="Normal"/>
              <w:spacing w:line="259" w:lineRule="auto"/>
              <w:ind w:left="10"/>
              <w:rPr/>
            </w:pPr>
            <w:r>
              <w:t>5191501244</w:t>
            </w:r>
          </w:p>
        </w:tc>
      </w:tr>
      <w:tr>
        <w:trPr>
          <w:trHeight w:val="276" w:hRule="atLeast"/>
        </w:trPr>
        <w:tc>
          <w:tcPr>
            <w:cnfStyle w:val="001000100000"/>
            <w:tcW w:w="2948" w:type="dxa"/>
            <w:tcBorders>
              <w:top w:val="nil" w:sz="4" w:space="0"/>
              <w:left w:val="nil" w:sz="4" w:space="0"/>
              <w:bottom w:val="nil" w:sz="4" w:space="0"/>
              <w:right w:val="nil" w:sz="4" w:space="0"/>
            </w:tcBorders>
            <w:shd w:val="clear" w:color="auto" w:fill="auto"/>
          </w:tcPr>
          <w:p>
            <w:pPr>
              <w:pStyle w:val="Normal"/>
              <w:spacing w:line="259" w:lineRule="auto"/>
              <w:ind w:left="10"/>
              <w:rPr/>
            </w:pPr>
            <w:r>
              <w:t>ОГРН:</w:t>
            </w:r>
          </w:p>
        </w:tc>
        <w:tc>
          <w:tcPr>
            <w:cnfStyle w:val="000000100000"/>
            <w:tcW w:w="5906" w:type="dxa"/>
            <w:tcBorders>
              <w:top w:val="nil" w:sz="4" w:space="0"/>
              <w:left w:val="nil" w:sz="4" w:space="0"/>
              <w:bottom w:val="nil" w:sz="4" w:space="0"/>
              <w:right w:val="nil" w:sz="4" w:space="0"/>
            </w:tcBorders>
            <w:shd w:val="clear" w:color="auto" w:fill="auto"/>
          </w:tcPr>
          <w:p>
            <w:pPr>
              <w:pStyle w:val="Normal"/>
              <w:spacing w:line="259" w:lineRule="auto"/>
              <w:ind w:left="29"/>
              <w:rPr/>
            </w:pPr>
            <w:r>
              <w:t>1025100836177</w:t>
            </w:r>
          </w:p>
        </w:tc>
      </w:tr>
      <w:tr>
        <w:trPr>
          <w:trHeight w:val="795" w:hRule="atLeast"/>
        </w:trPr>
        <w:tc>
          <w:tcPr>
            <w:cnfStyle w:val="001000010000"/>
            <w:tcW w:w="2948" w:type="dxa"/>
            <w:tcBorders>
              <w:top w:val="nil" w:sz="4" w:space="0"/>
              <w:left w:val="nil" w:sz="4" w:space="0"/>
              <w:bottom w:val="nil" w:sz="4" w:space="0"/>
              <w:right w:val="nil" w:sz="4" w:space="0"/>
            </w:tcBorders>
            <w:shd w:val="clear" w:color="auto" w:fill="auto"/>
          </w:tcPr>
          <w:p>
            <w:pPr>
              <w:pStyle w:val="Normal"/>
              <w:spacing w:line="259" w:lineRule="auto"/>
              <w:ind w:left="5"/>
              <w:rPr/>
            </w:pPr>
            <w:r>
              <w:t>Полное наименование:</w:t>
            </w:r>
          </w:p>
        </w:tc>
        <w:tc>
          <w:tcPr>
            <w:cnfStyle w:val="000000010000"/>
            <w:tcW w:w="5906" w:type="dxa"/>
            <w:tcBorders>
              <w:top w:val="nil" w:sz="4" w:space="0"/>
              <w:left w:val="nil" w:sz="4" w:space="0"/>
              <w:bottom w:val="nil" w:sz="4" w:space="0"/>
              <w:right w:val="nil" w:sz="4" w:space="0"/>
            </w:tcBorders>
            <w:shd w:val="clear" w:color="auto" w:fill="auto"/>
          </w:tcPr>
          <w:p>
            <w:pPr>
              <w:pStyle w:val="Normal"/>
              <w:spacing w:line="259" w:lineRule="auto"/>
              <w:ind w:left="10"/>
              <w:rPr/>
            </w:pPr>
            <w:r>
              <w:t>государственное автономное учреждение дополнительного профессионального образования Мурманской области «Институт развития образования»</w:t>
            </w:r>
          </w:p>
        </w:tc>
      </w:tr>
      <w:tr>
        <w:trPr>
          <w:trHeight w:val="540" w:hRule="atLeast"/>
        </w:trPr>
        <w:tc>
          <w:tcPr>
            <w:cnfStyle w:val="001000100000"/>
            <w:tcW w:w="2948" w:type="dxa"/>
            <w:tcBorders>
              <w:top w:val="nil" w:sz="4" w:space="0"/>
              <w:left w:val="nil" w:sz="4" w:space="0"/>
              <w:bottom w:val="nil" w:sz="4" w:space="0"/>
              <w:right w:val="nil" w:sz="4" w:space="0"/>
            </w:tcBorders>
            <w:shd w:val="clear" w:color="auto" w:fill="auto"/>
          </w:tcPr>
          <w:p>
            <w:pPr>
              <w:pStyle w:val="Normal"/>
              <w:spacing w:line="259" w:lineRule="auto"/>
              <w:ind w:left="10" w:right="53" w:hanging="5"/>
              <w:rPr/>
            </w:pPr>
            <w:r>
              <w:t>Адрес (указанный в ЕГРЮЛ):</w:t>
            </w:r>
          </w:p>
        </w:tc>
        <w:tc>
          <w:tcPr>
            <w:cnfStyle w:val="000000100000"/>
            <w:tcW w:w="5906" w:type="dxa"/>
            <w:tcBorders>
              <w:top w:val="nil" w:sz="4" w:space="0"/>
              <w:left w:val="nil" w:sz="4" w:space="0"/>
              <w:bottom w:val="nil" w:sz="4" w:space="0"/>
              <w:right w:val="nil" w:sz="4" w:space="0"/>
            </w:tcBorders>
            <w:shd w:val="clear" w:color="auto" w:fill="auto"/>
          </w:tcPr>
          <w:p>
            <w:pPr>
              <w:pStyle w:val="Normal"/>
              <w:spacing w:line="259" w:lineRule="auto"/>
              <w:ind w:left="34"/>
              <w:rPr/>
            </w:pPr>
            <w:r>
              <w:t>183035, г. Мурманск, ул. Инженерная, 2а</w:t>
            </w:r>
          </w:p>
        </w:tc>
      </w:tr>
      <w:tr>
        <w:trPr>
          <w:trHeight w:val="261" w:hRule="atLeast"/>
        </w:trPr>
        <w:tc>
          <w:tcPr>
            <w:cnfStyle w:val="001000010000"/>
            <w:tcW w:w="2948" w:type="dxa"/>
            <w:tcBorders>
              <w:top w:val="nil" w:sz="4" w:space="0"/>
              <w:left w:val="nil" w:sz="4" w:space="0"/>
              <w:bottom w:val="nil" w:sz="4" w:space="0"/>
              <w:right w:val="nil" w:sz="4" w:space="0"/>
            </w:tcBorders>
            <w:shd w:val="clear" w:color="auto" w:fill="auto"/>
          </w:tcPr>
          <w:p>
            <w:pPr>
              <w:pStyle w:val="Normal"/>
              <w:spacing w:line="259" w:lineRule="auto"/>
              <w:ind w:left="10"/>
              <w:rPr/>
            </w:pPr>
            <w:r>
              <w:rPr>
                <w:sz w:val="30"/>
              </w:rPr>
              <w:t>ИНН:</w:t>
            </w:r>
          </w:p>
        </w:tc>
        <w:tc>
          <w:tcPr>
            <w:cnfStyle w:val="000000010000"/>
            <w:tcW w:w="5906" w:type="dxa"/>
            <w:tcBorders>
              <w:top w:val="nil" w:sz="4" w:space="0"/>
              <w:left w:val="nil" w:sz="4" w:space="0"/>
              <w:bottom w:val="nil" w:sz="4" w:space="0"/>
              <w:right w:val="nil" w:sz="4" w:space="0"/>
            </w:tcBorders>
            <w:shd w:val="clear" w:color="auto" w:fill="auto"/>
          </w:tcPr>
          <w:p>
            <w:pPr>
              <w:pStyle w:val="Normal"/>
              <w:spacing w:line="259" w:lineRule="auto"/>
              <w:ind w:left="14"/>
              <w:rPr/>
            </w:pPr>
            <w:r>
              <w:t>5191501759</w:t>
            </w:r>
          </w:p>
        </w:tc>
      </w:tr>
      <w:tr>
        <w:trPr>
          <w:trHeight w:val="251" w:hRule="atLeast"/>
        </w:trPr>
        <w:tc>
          <w:tcPr>
            <w:cnfStyle w:val="001000100000"/>
            <w:tcW w:w="2948" w:type="dxa"/>
            <w:tcBorders>
              <w:top w:val="nil" w:sz="4" w:space="0"/>
              <w:left w:val="nil" w:sz="4" w:space="0"/>
              <w:bottom w:val="nil" w:sz="4" w:space="0"/>
              <w:right w:val="nil" w:sz="4" w:space="0"/>
            </w:tcBorders>
            <w:shd w:val="clear" w:color="auto" w:fill="auto"/>
          </w:tcPr>
          <w:p>
            <w:pPr>
              <w:pStyle w:val="Normal"/>
              <w:spacing w:line="259" w:lineRule="auto"/>
              <w:ind w:left="19"/>
              <w:rPr/>
            </w:pPr>
            <w:r>
              <w:t>ОГРН:</w:t>
            </w:r>
          </w:p>
        </w:tc>
        <w:tc>
          <w:tcPr>
            <w:cnfStyle w:val="000000100000"/>
            <w:tcW w:w="5906" w:type="dxa"/>
            <w:tcBorders>
              <w:top w:val="nil" w:sz="4" w:space="0"/>
              <w:left w:val="nil" w:sz="4" w:space="0"/>
              <w:bottom w:val="nil" w:sz="4" w:space="0"/>
              <w:right w:val="nil" w:sz="4" w:space="0"/>
            </w:tcBorders>
            <w:shd w:val="clear" w:color="auto" w:fill="auto"/>
          </w:tcPr>
          <w:p>
            <w:pPr>
              <w:pStyle w:val="Normal"/>
              <w:spacing w:line="259" w:lineRule="auto"/>
              <w:ind w:left="34"/>
              <w:rPr/>
            </w:pPr>
            <w:r>
              <w:t>1025100844780</w:t>
            </w:r>
          </w:p>
          <w:p>
            <w:pPr>
              <w:pStyle w:val="Normal"/>
              <w:spacing w:line="259" w:lineRule="auto"/>
              <w:ind w:left="34"/>
              <w:rPr/>
            </w:pPr>
          </w:p>
          <w:p>
            <w:pPr>
              <w:pStyle w:val="Normal"/>
              <w:spacing w:line="259" w:lineRule="auto"/>
              <w:ind w:left="34"/>
              <w:rPr/>
            </w:pPr>
          </w:p>
          <w:p>
            <w:pPr>
              <w:pStyle w:val="Normal"/>
              <w:spacing w:line="259" w:lineRule="auto"/>
              <w:ind w:left="34"/>
              <w:rPr/>
            </w:pPr>
          </w:p>
          <w:p>
            <w:pPr>
              <w:pStyle w:val="Normal"/>
              <w:spacing w:line="259" w:lineRule="auto"/>
              <w:ind w:left="34"/>
              <w:rPr/>
            </w:pPr>
          </w:p>
        </w:tc>
      </w:tr>
    </w:tbl>
    <w:p>
      <w:pPr>
        <w:pStyle w:val="Normal"/>
        <w:spacing w:after="39" w:line="259" w:lineRule="auto"/>
        <w:ind w:left="34" w:right="-96"/>
        <w:rPr/>
      </w:pPr>
      <w:r>
        <w:rPr/>
        <w:drawing xmlns:mc="http://schemas.openxmlformats.org/markup-compatibility/2006">
          <wp:inline distT="0" distB="0" distL="0" distR="0">
            <wp:extent cx="5977128" cy="15240"/>
            <wp:effectExtent l="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noGrp="0" noSelect="0" noChangeAspect="0" noMove="0"/>
                    </pic:cNvPicPr>
                  </pic:nvPicPr>
                  <pic:blipFill>
                    <a:blip r:embed="rId11"/>
                    <a:srcRect/>
                    <a:stretch>
                      <a:fillRect/>
                    </a:stretch>
                  </pic:blipFill>
                  <pic:spPr>
                    <a:xfrm>
                      <a:off x="0" y="0"/>
                      <a:ext cx="5977128" cy="15240"/>
                    </a:xfrm>
                    <a:prstGeom prst="rect">
                      <a:avLst/>
                    </a:prstGeom>
                  </pic:spPr>
                </pic:pic>
              </a:graphicData>
            </a:graphic>
          </wp:inline>
        </w:drawing>
      </w:r>
    </w:p>
    <w:p>
      <w:pPr>
        <w:pStyle w:val="Normal"/>
        <w:spacing w:after="25" w:line="234" w:lineRule="auto"/>
        <w:ind w:right="369"/>
        <w:rPr/>
      </w:pPr>
      <w:r>
        <w:t xml:space="preserve">                (дата)</w:t>
        <w:tab/>
        <w:t xml:space="preserve">                                          (подпись)</w:t>
        <w:tab/>
        <w:t xml:space="preserve">          </w:t>
      </w:r>
      <w:r>
        <w:t xml:space="preserve">                  (расшифровка </w:t>
      </w:r>
    </w:p>
    <w:p>
      <w:pPr>
        <w:pStyle w:val="Normal"/>
        <w:spacing w:after="25" w:line="234" w:lineRule="auto"/>
        <w:ind w:right="369"/>
        <w:rPr/>
      </w:pPr>
      <w:r>
        <w:t xml:space="preserve">                                                                                                                                 подписи)</w:t>
      </w:r>
    </w:p>
    <w:p>
      <w:pPr>
        <w:pStyle w:val="Normal"/>
        <w:rPr>
          <w:szCs w:val="28"/>
        </w:rPr>
      </w:pPr>
    </w:p>
    <w:p>
      <w:pPr>
        <w:pStyle w:val="Normal"/>
        <w:jc w:val="right"/>
        <w:rPr>
          <w:szCs w:val="28"/>
        </w:rPr>
      </w:pPr>
    </w:p>
    <w:p>
      <w:pPr>
        <w:pStyle w:val="Normal"/>
        <w:jc w:val="right"/>
        <w:rPr>
          <w:szCs w:val="28"/>
        </w:rPr>
      </w:pPr>
    </w:p>
    <w:p>
      <w:pPr>
        <w:pStyle w:val="Normal"/>
        <w:jc w:val="right"/>
        <w:rPr>
          <w:szCs w:val="28"/>
        </w:rPr>
      </w:pPr>
    </w:p>
    <w:p>
      <w:pPr>
        <w:pStyle w:val="Normal"/>
        <w:jc w:val="right"/>
        <w:rPr>
          <w:szCs w:val="28"/>
        </w:rPr>
      </w:pPr>
    </w:p>
    <w:p>
      <w:pPr>
        <w:pStyle w:val="Normal"/>
        <w:jc w:val="right"/>
        <w:rPr>
          <w:szCs w:val="28"/>
        </w:rPr>
      </w:pPr>
    </w:p>
    <w:p>
      <w:pPr>
        <w:pStyle w:val="Normal"/>
        <w:jc w:val="right"/>
        <w:rPr>
          <w:szCs w:val="28"/>
        </w:rPr>
      </w:pPr>
    </w:p>
    <w:p>
      <w:pPr>
        <w:pStyle w:val="Normal"/>
        <w:jc w:val="right"/>
        <w:rPr>
          <w:szCs w:val="28"/>
        </w:rPr>
      </w:pPr>
    </w:p>
    <w:p>
      <w:pPr>
        <w:pStyle w:val="Normal"/>
        <w:jc w:val="right"/>
        <w:rPr>
          <w:szCs w:val="28"/>
        </w:rPr>
      </w:pPr>
    </w:p>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suff w:val="tab"/>
      <w:lvlText w:val="%1."/>
      <w:lvlJc w:val="left"/>
      <w:pPr>
        <w:ind w:left="1080" w:hanging="360"/>
      </w:pPr>
      <w:rPr>
        <w:rFonts w:hint="default"/>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1">
    <w:multiLevelType w:val="hybridMultilevel"/>
    <w:lvl w:ilvl="0" w:tentative="0">
      <w:start w:val="1"/>
      <w:numFmt w:val="decimal"/>
      <w:suff w:val="tab"/>
      <w:lvlText w:val="%1)"/>
      <w:lvlJc w:val="left"/>
      <w:pPr>
        <w:ind w:left="24"/>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1" w:tentative="0">
      <w:start w:val="1"/>
      <w:numFmt w:val="lowerLetter"/>
      <w:suff w:val="tab"/>
      <w:lvlText w:val="%2"/>
      <w:lvlJc w:val="left"/>
      <w:pPr>
        <w:ind w:left="163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2" w:tentative="0">
      <w:start w:val="1"/>
      <w:numFmt w:val="lowerRoman"/>
      <w:suff w:val="tab"/>
      <w:lvlText w:val="%3"/>
      <w:lvlJc w:val="left"/>
      <w:pPr>
        <w:ind w:left="235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3" w:tentative="0">
      <w:start w:val="1"/>
      <w:numFmt w:val="decimal"/>
      <w:suff w:val="tab"/>
      <w:lvlText w:val="%4"/>
      <w:lvlJc w:val="left"/>
      <w:pPr>
        <w:ind w:left="307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4" w:tentative="0">
      <w:start w:val="1"/>
      <w:numFmt w:val="lowerLetter"/>
      <w:suff w:val="tab"/>
      <w:lvlText w:val="%5"/>
      <w:lvlJc w:val="left"/>
      <w:pPr>
        <w:ind w:left="379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5" w:tentative="0">
      <w:start w:val="1"/>
      <w:numFmt w:val="lowerRoman"/>
      <w:suff w:val="tab"/>
      <w:lvlText w:val="%6"/>
      <w:lvlJc w:val="left"/>
      <w:pPr>
        <w:ind w:left="451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6" w:tentative="0">
      <w:start w:val="1"/>
      <w:numFmt w:val="decimal"/>
      <w:suff w:val="tab"/>
      <w:lvlText w:val="%7"/>
      <w:lvlJc w:val="left"/>
      <w:pPr>
        <w:ind w:left="523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7" w:tentative="0">
      <w:start w:val="1"/>
      <w:numFmt w:val="lowerLetter"/>
      <w:suff w:val="tab"/>
      <w:lvlText w:val="%8"/>
      <w:lvlJc w:val="left"/>
      <w:pPr>
        <w:ind w:left="595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8" w:tentative="0">
      <w:start w:val="1"/>
      <w:numFmt w:val="lowerRoman"/>
      <w:suff w:val="tab"/>
      <w:lvlText w:val="%9"/>
      <w:lvlJc w:val="left"/>
      <w:pPr>
        <w:ind w:left="6672"/>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abstractNum>
  <w:abstractNum w:abstractNumId="2">
    <w:multiLevelType w:val="multilevel"/>
    <w:lvl w:ilvl="0" w:tentative="0">
      <w:start w:val="3"/>
      <w:numFmt w:val="decimal"/>
      <w:suff w:val="tab"/>
      <w:lvlText w:val="%1"/>
      <w:lvlJc w:val="left"/>
      <w:pPr>
        <w:ind w:left="360"/>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1" w:tentative="0">
      <w:start w:val="2"/>
      <w:numFmt w:val="decimal"/>
      <w:suff w:val="tab"/>
      <w:lvlText w:val="%1.%2."/>
      <w:lvlJc w:val="left"/>
      <w:pPr>
        <w:ind w:left="33"/>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2" w:tentative="0">
      <w:start w:val="1"/>
      <w:numFmt w:val="lowerRoman"/>
      <w:suff w:val="tab"/>
      <w:lvlText w:val="%3"/>
      <w:lvlJc w:val="left"/>
      <w:pPr>
        <w:ind w:left="179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3" w:tentative="0">
      <w:start w:val="1"/>
      <w:numFmt w:val="decimal"/>
      <w:suff w:val="tab"/>
      <w:lvlText w:val="%4"/>
      <w:lvlJc w:val="left"/>
      <w:pPr>
        <w:ind w:left="251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4" w:tentative="0">
      <w:start w:val="1"/>
      <w:numFmt w:val="lowerLetter"/>
      <w:suff w:val="tab"/>
      <w:lvlText w:val="%5"/>
      <w:lvlJc w:val="left"/>
      <w:pPr>
        <w:ind w:left="323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5" w:tentative="0">
      <w:start w:val="1"/>
      <w:numFmt w:val="lowerRoman"/>
      <w:suff w:val="tab"/>
      <w:lvlText w:val="%6"/>
      <w:lvlJc w:val="left"/>
      <w:pPr>
        <w:ind w:left="395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6" w:tentative="0">
      <w:start w:val="1"/>
      <w:numFmt w:val="decimal"/>
      <w:suff w:val="tab"/>
      <w:lvlText w:val="%7"/>
      <w:lvlJc w:val="left"/>
      <w:pPr>
        <w:ind w:left="467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7" w:tentative="0">
      <w:start w:val="1"/>
      <w:numFmt w:val="lowerLetter"/>
      <w:suff w:val="tab"/>
      <w:lvlText w:val="%8"/>
      <w:lvlJc w:val="left"/>
      <w:pPr>
        <w:ind w:left="539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8" w:tentative="0">
      <w:start w:val="1"/>
      <w:numFmt w:val="lowerRoman"/>
      <w:suff w:val="tab"/>
      <w:lvlText w:val="%9"/>
      <w:lvlJc w:val="left"/>
      <w:pPr>
        <w:ind w:left="6119"/>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abstractNum>
  <w:abstractNum w:abstractNumId="3">
    <w:multiLevelType w:val="multilevel"/>
    <w:lvl w:ilvl="0" w:tentative="0">
      <w:start w:val="4"/>
      <w:numFmt w:val="decimal"/>
      <w:suff w:val="tab"/>
      <w:lvlText w:val="%1"/>
      <w:lvlJc w:val="left"/>
      <w:pPr>
        <w:ind w:left="360"/>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1" w:tentative="0">
      <w:start w:val="1"/>
      <w:numFmt w:val="decimal"/>
      <w:suff w:val="tab"/>
      <w:lvlText w:val="%1.%2."/>
      <w:lvlJc w:val="left"/>
      <w:pPr>
        <w:ind w:left="33"/>
      </w:pPr>
      <w:rPr>
        <w:rFonts w:ascii="Times New Roman" w:cs="Times New Roman" w:eastAsia="Times New Roman" w:hAnsi="Times New Roman"/>
        <w:b w:val="off"/>
        <w:i w:val="off"/>
        <w:color w:val="000000"/>
        <w:sz w:val="27"/>
        <w:szCs w:val="27"/>
        <w:u w:val="none" w:color="000000"/>
        <w:bdr w:val="none" w:sz="4" w:space="0"/>
        <w:shd w:val="clear" w:color="auto" w:fill="auto"/>
        <w:vertAlign w:val="baseline"/>
      </w:rPr>
    </w:lvl>
    <w:lvl w:ilvl="2" w:tentative="0">
      <w:start w:val="1"/>
      <w:numFmt w:val="lowerRoman"/>
      <w:suff w:val="tab"/>
      <w:lvlText w:val="%3"/>
      <w:lvlJc w:val="left"/>
      <w:pPr>
        <w:ind w:left="178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3" w:tentative="0">
      <w:start w:val="1"/>
      <w:numFmt w:val="decimal"/>
      <w:suff w:val="tab"/>
      <w:lvlText w:val="%4"/>
      <w:lvlJc w:val="left"/>
      <w:pPr>
        <w:ind w:left="250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4" w:tentative="0">
      <w:start w:val="1"/>
      <w:numFmt w:val="lowerLetter"/>
      <w:suff w:val="tab"/>
      <w:lvlText w:val="%5"/>
      <w:lvlJc w:val="left"/>
      <w:pPr>
        <w:ind w:left="322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5" w:tentative="0">
      <w:start w:val="1"/>
      <w:numFmt w:val="lowerRoman"/>
      <w:suff w:val="tab"/>
      <w:lvlText w:val="%6"/>
      <w:lvlJc w:val="left"/>
      <w:pPr>
        <w:ind w:left="394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6" w:tentative="0">
      <w:start w:val="1"/>
      <w:numFmt w:val="decimal"/>
      <w:suff w:val="tab"/>
      <w:lvlText w:val="%7"/>
      <w:lvlJc w:val="left"/>
      <w:pPr>
        <w:ind w:left="466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7" w:tentative="0">
      <w:start w:val="1"/>
      <w:numFmt w:val="lowerLetter"/>
      <w:suff w:val="tab"/>
      <w:lvlText w:val="%8"/>
      <w:lvlJc w:val="left"/>
      <w:pPr>
        <w:ind w:left="538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8" w:tentative="0">
      <w:start w:val="1"/>
      <w:numFmt w:val="lowerRoman"/>
      <w:suff w:val="tab"/>
      <w:lvlText w:val="%9"/>
      <w:lvlJc w:val="left"/>
      <w:pPr>
        <w:ind w:left="610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abstractNum>
  <w:abstractNum w:abstractNumId="4">
    <w:multiLevelType w:val="multilevel"/>
    <w:lvl w:ilvl="0" w:tentative="0">
      <w:start w:val="5"/>
      <w:numFmt w:val="decimal"/>
      <w:suff w:val="tab"/>
      <w:lvlText w:val="%1"/>
      <w:lvlJc w:val="left"/>
      <w:pPr>
        <w:ind w:left="360"/>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1" w:tentative="0">
      <w:start w:val="1"/>
      <w:numFmt w:val="decimal"/>
      <w:suff w:val="tab"/>
      <w:lvlText w:val="%1.%2."/>
      <w:lvlJc w:val="left"/>
      <w:pPr>
        <w:ind w:left="33"/>
      </w:pPr>
      <w:rPr>
        <w:rFonts w:ascii="Times New Roman" w:cs="Times New Roman" w:eastAsia="Times New Roman" w:hAnsi="Times New Roman"/>
        <w:b w:val="off"/>
        <w:i w:val="off"/>
        <w:color w:val="000000"/>
        <w:sz w:val="27"/>
        <w:szCs w:val="27"/>
        <w:u w:val="none" w:color="000000"/>
        <w:bdr w:val="none" w:sz="4" w:space="0"/>
        <w:shd w:val="clear" w:color="auto" w:fill="auto"/>
        <w:vertAlign w:val="baseline"/>
      </w:rPr>
    </w:lvl>
    <w:lvl w:ilvl="2" w:tentative="0">
      <w:start w:val="1"/>
      <w:numFmt w:val="lowerRoman"/>
      <w:suff w:val="tab"/>
      <w:lvlText w:val="%3"/>
      <w:lvlJc w:val="left"/>
      <w:pPr>
        <w:ind w:left="179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3" w:tentative="0">
      <w:start w:val="1"/>
      <w:numFmt w:val="decimal"/>
      <w:suff w:val="tab"/>
      <w:lvlText w:val="%4"/>
      <w:lvlJc w:val="left"/>
      <w:pPr>
        <w:ind w:left="251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4" w:tentative="0">
      <w:start w:val="1"/>
      <w:numFmt w:val="lowerLetter"/>
      <w:suff w:val="tab"/>
      <w:lvlText w:val="%5"/>
      <w:lvlJc w:val="left"/>
      <w:pPr>
        <w:ind w:left="323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5" w:tentative="0">
      <w:start w:val="1"/>
      <w:numFmt w:val="lowerRoman"/>
      <w:suff w:val="tab"/>
      <w:lvlText w:val="%6"/>
      <w:lvlJc w:val="left"/>
      <w:pPr>
        <w:ind w:left="395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6" w:tentative="0">
      <w:start w:val="1"/>
      <w:numFmt w:val="decimal"/>
      <w:suff w:val="tab"/>
      <w:lvlText w:val="%7"/>
      <w:lvlJc w:val="left"/>
      <w:pPr>
        <w:ind w:left="467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7" w:tentative="0">
      <w:start w:val="1"/>
      <w:numFmt w:val="lowerLetter"/>
      <w:suff w:val="tab"/>
      <w:lvlText w:val="%8"/>
      <w:lvlJc w:val="left"/>
      <w:pPr>
        <w:ind w:left="539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8" w:tentative="0">
      <w:start w:val="1"/>
      <w:numFmt w:val="lowerRoman"/>
      <w:suff w:val="tab"/>
      <w:lvlText w:val="%9"/>
      <w:lvlJc w:val="left"/>
      <w:pPr>
        <w:ind w:left="6118"/>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abstractNum>
  <w:abstractNum w:abstractNumId="5">
    <w:multiLevelType w:val="hybridMultilevel"/>
    <w:lvl w:ilvl="0" w:tentative="0">
      <w:start w:val="1"/>
      <w:numFmt w:val="decimal"/>
      <w:suff w:val="tab"/>
      <w:lvlText w:val="%1)"/>
      <w:lvlJc w:val="left"/>
      <w:pPr>
        <w:ind w:left="398"/>
      </w:pPr>
      <w:rPr>
        <w:rFonts w:ascii="Times New Roman" w:cs="Times New Roman" w:eastAsia="Times New Roman" w:hAnsi="Times New Roman"/>
        <w:b w:val="off"/>
        <w:i w:val="off"/>
        <w:color w:val="000000"/>
        <w:sz w:val="27"/>
        <w:szCs w:val="27"/>
        <w:u w:val="none" w:color="000000"/>
        <w:bdr w:val="none" w:sz="4" w:space="0"/>
        <w:shd w:val="clear" w:color="auto" w:fill="auto"/>
        <w:vertAlign w:val="baseline"/>
        <w:lang w:val="ru-RU"/>
      </w:rPr>
    </w:lvl>
    <w:lvl w:ilvl="1" w:tentative="0">
      <w:start w:val="1"/>
      <w:numFmt w:val="lowerLetter"/>
      <w:suff w:val="tab"/>
      <w:lvlText w:val="%2"/>
      <w:lvlJc w:val="left"/>
      <w:pPr>
        <w:ind w:left="183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2" w:tentative="0">
      <w:start w:val="1"/>
      <w:numFmt w:val="lowerRoman"/>
      <w:suff w:val="tab"/>
      <w:lvlText w:val="%3"/>
      <w:lvlJc w:val="left"/>
      <w:pPr>
        <w:ind w:left="255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3" w:tentative="0">
      <w:start w:val="1"/>
      <w:numFmt w:val="decimal"/>
      <w:suff w:val="tab"/>
      <w:lvlText w:val="%4"/>
      <w:lvlJc w:val="left"/>
      <w:pPr>
        <w:ind w:left="327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4" w:tentative="0">
      <w:start w:val="1"/>
      <w:numFmt w:val="lowerLetter"/>
      <w:suff w:val="tab"/>
      <w:lvlText w:val="%5"/>
      <w:lvlJc w:val="left"/>
      <w:pPr>
        <w:ind w:left="399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5" w:tentative="0">
      <w:start w:val="1"/>
      <w:numFmt w:val="lowerRoman"/>
      <w:suff w:val="tab"/>
      <w:lvlText w:val="%6"/>
      <w:lvlJc w:val="left"/>
      <w:pPr>
        <w:ind w:left="471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6" w:tentative="0">
      <w:start w:val="1"/>
      <w:numFmt w:val="decimal"/>
      <w:suff w:val="tab"/>
      <w:lvlText w:val="%7"/>
      <w:lvlJc w:val="left"/>
      <w:pPr>
        <w:ind w:left="543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7" w:tentative="0">
      <w:start w:val="1"/>
      <w:numFmt w:val="lowerLetter"/>
      <w:suff w:val="tab"/>
      <w:lvlText w:val="%8"/>
      <w:lvlJc w:val="left"/>
      <w:pPr>
        <w:ind w:left="615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lvl w:ilvl="8" w:tentative="0">
      <w:start w:val="1"/>
      <w:numFmt w:val="lowerRoman"/>
      <w:suff w:val="tab"/>
      <w:lvlText w:val="%9"/>
      <w:lvlJc w:val="left"/>
      <w:pPr>
        <w:ind w:left="6874"/>
      </w:pPr>
      <w:rPr>
        <w:rFonts w:ascii="Times New Roman" w:cs="Times New Roman" w:eastAsia="Times New Roman" w:hAnsi="Times New Roman"/>
        <w:b w:val="off"/>
        <w:i w:val="off"/>
        <w:color w:val="000000"/>
        <w:sz w:val="30"/>
        <w:szCs w:val="30"/>
        <w:u w:val="none" w:color="000000"/>
        <w:bdr w:val="none" w:sz="4" w:space="0"/>
        <w:shd w:val="clear" w:color="auto" w:fill="auto"/>
        <w:vertAlign w:val="baseline"/>
      </w:rPr>
    </w:lvl>
  </w:abstractNum>
  <w:abstractNum w:abstractNumId="6">
    <w:multiLevelType w:val="multilevel"/>
    <w:lvl w:ilvl="0" w:tentative="0">
      <w:start w:val="6"/>
      <w:numFmt w:val="decimal"/>
      <w:suff w:val="tab"/>
      <w:lvlText w:val="%1"/>
      <w:lvlJc w:val="left"/>
      <w:pPr>
        <w:ind w:left="360"/>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1" w:tentative="0">
      <w:start w:val="1"/>
      <w:numFmt w:val="decimal"/>
      <w:suff w:val="tab"/>
      <w:lvlText w:val="%1.%2."/>
      <w:lvlJc w:val="left"/>
      <w:pPr>
        <w:ind w:left="24"/>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2" w:tentative="0">
      <w:start w:val="1"/>
      <w:numFmt w:val="lowerRoman"/>
      <w:suff w:val="tab"/>
      <w:lvlText w:val="%3"/>
      <w:lvlJc w:val="left"/>
      <w:pPr>
        <w:ind w:left="164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3" w:tentative="0">
      <w:start w:val="1"/>
      <w:numFmt w:val="decimal"/>
      <w:suff w:val="tab"/>
      <w:lvlText w:val="%4"/>
      <w:lvlJc w:val="left"/>
      <w:pPr>
        <w:ind w:left="236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4" w:tentative="0">
      <w:start w:val="1"/>
      <w:numFmt w:val="lowerLetter"/>
      <w:suff w:val="tab"/>
      <w:lvlText w:val="%5"/>
      <w:lvlJc w:val="left"/>
      <w:pPr>
        <w:ind w:left="308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5" w:tentative="0">
      <w:start w:val="1"/>
      <w:numFmt w:val="lowerRoman"/>
      <w:suff w:val="tab"/>
      <w:lvlText w:val="%6"/>
      <w:lvlJc w:val="left"/>
      <w:pPr>
        <w:ind w:left="380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6" w:tentative="0">
      <w:start w:val="1"/>
      <w:numFmt w:val="decimal"/>
      <w:suff w:val="tab"/>
      <w:lvlText w:val="%7"/>
      <w:lvlJc w:val="left"/>
      <w:pPr>
        <w:ind w:left="452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7" w:tentative="0">
      <w:start w:val="1"/>
      <w:numFmt w:val="lowerLetter"/>
      <w:suff w:val="tab"/>
      <w:lvlText w:val="%8"/>
      <w:lvlJc w:val="left"/>
      <w:pPr>
        <w:ind w:left="524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lvl w:ilvl="8" w:tentative="0">
      <w:start w:val="1"/>
      <w:numFmt w:val="lowerRoman"/>
      <w:suff w:val="tab"/>
      <w:lvlText w:val="%9"/>
      <w:lvlJc w:val="left"/>
      <w:pPr>
        <w:ind w:left="5962"/>
      </w:pPr>
      <w:rPr>
        <w:rFonts w:ascii="Times New Roman" w:cs="Times New Roman" w:eastAsia="Times New Roman" w:hAnsi="Times New Roman"/>
        <w:b w:val="off"/>
        <w:i w:val="off"/>
        <w:color w:val="000000"/>
        <w:sz w:val="28"/>
        <w:szCs w:val="28"/>
        <w:u w:val="none" w:color="000000"/>
        <w:bdr w:val="none" w:sz="4" w:space="0"/>
        <w:shd w:val="clear" w:color="auto" w:fill="auto"/>
        <w:vertAlign w:val="baseline"/>
      </w:rPr>
    </w:lvl>
  </w:abstractNum>
  <w:abstractNum w:abstractNumId="7">
    <w:multiLevelType w:val="hybridMultilevel"/>
    <w:lvl w:ilvl="0" w:tentative="0">
      <w:start w:val="1"/>
      <w:numFmt w:val="decimal"/>
      <w:suff w:val="tab"/>
      <w:lvlText w:val="%1."/>
      <w:lvlJc w:val="left"/>
      <w:pPr>
        <w:ind w:left="1098" w:hanging="360"/>
      </w:pPr>
      <w:rPr>
        <w:rFonts w:hint="default"/>
      </w:rPr>
    </w:lvl>
    <w:lvl w:ilvl="1" w:tentative="1">
      <w:start w:val="1"/>
      <w:numFmt w:val="lowerLetter"/>
      <w:suff w:val="tab"/>
      <w:lvlText w:val="%2."/>
      <w:lvlJc w:val="left"/>
      <w:pPr>
        <w:ind w:left="1818" w:hanging="360"/>
      </w:pPr>
      <w:rPr/>
    </w:lvl>
    <w:lvl w:ilvl="2" w:tentative="1">
      <w:start w:val="1"/>
      <w:numFmt w:val="lowerRoman"/>
      <w:suff w:val="tab"/>
      <w:lvlText w:val="%3."/>
      <w:lvlJc w:val="right"/>
      <w:pPr>
        <w:ind w:left="2538" w:hanging="180"/>
      </w:pPr>
      <w:rPr/>
    </w:lvl>
    <w:lvl w:ilvl="3" w:tentative="1">
      <w:start w:val="1"/>
      <w:numFmt w:val="decimal"/>
      <w:suff w:val="tab"/>
      <w:lvlText w:val="%4."/>
      <w:lvlJc w:val="left"/>
      <w:pPr>
        <w:ind w:left="3258" w:hanging="360"/>
      </w:pPr>
      <w:rPr/>
    </w:lvl>
    <w:lvl w:ilvl="4" w:tentative="1">
      <w:start w:val="1"/>
      <w:numFmt w:val="lowerLetter"/>
      <w:suff w:val="tab"/>
      <w:lvlText w:val="%5."/>
      <w:lvlJc w:val="left"/>
      <w:pPr>
        <w:ind w:left="3978" w:hanging="360"/>
      </w:pPr>
      <w:rPr/>
    </w:lvl>
    <w:lvl w:ilvl="5" w:tentative="1">
      <w:start w:val="1"/>
      <w:numFmt w:val="lowerRoman"/>
      <w:suff w:val="tab"/>
      <w:lvlText w:val="%6."/>
      <w:lvlJc w:val="right"/>
      <w:pPr>
        <w:ind w:left="4698" w:hanging="180"/>
      </w:pPr>
      <w:rPr/>
    </w:lvl>
    <w:lvl w:ilvl="6" w:tentative="1">
      <w:start w:val="1"/>
      <w:numFmt w:val="decimal"/>
      <w:suff w:val="tab"/>
      <w:lvlText w:val="%7."/>
      <w:lvlJc w:val="left"/>
      <w:pPr>
        <w:ind w:left="5418" w:hanging="360"/>
      </w:pPr>
      <w:rPr/>
    </w:lvl>
    <w:lvl w:ilvl="7" w:tentative="1">
      <w:start w:val="1"/>
      <w:numFmt w:val="lowerLetter"/>
      <w:suff w:val="tab"/>
      <w:lvlText w:val="%8."/>
      <w:lvlJc w:val="left"/>
      <w:pPr>
        <w:ind w:left="6138" w:hanging="360"/>
      </w:pPr>
      <w:rPr/>
    </w:lvl>
    <w:lvl w:ilvl="8" w:tentative="1">
      <w:start w:val="1"/>
      <w:numFmt w:val="lowerRoman"/>
      <w:suff w:val="tab"/>
      <w:lvlText w:val="%9."/>
      <w:lvlJc w:val="right"/>
      <w:pPr>
        <w:ind w:left="6858" w:hanging="180"/>
      </w:pPr>
      <w:rPr/>
    </w:lvl>
  </w:abstractNum>
  <w:abstractNum w:abstractNumId="8">
    <w:multiLevelType w:val="hybridMultilevel"/>
    <w:lvl w:ilvl="0" w:tentative="0">
      <w:start w:val="1"/>
      <w:numFmt w:val="bullet"/>
      <w:suff w:val="tab"/>
      <w:lvlText w:val=""/>
      <w:lvlJc w:val="left"/>
      <w:pPr>
        <w:ind w:left="795" w:hanging="360"/>
      </w:pPr>
      <w:rPr>
        <w:rFonts w:ascii="Symbol" w:hAnsi="Symbol" w:hint="default"/>
      </w:rPr>
    </w:lvl>
    <w:lvl w:ilvl="1" w:tentative="1">
      <w:start w:val="1"/>
      <w:numFmt w:val="bullet"/>
      <w:suff w:val="tab"/>
      <w:lvlText w:val="o"/>
      <w:lvlJc w:val="left"/>
      <w:pPr>
        <w:ind w:left="1515" w:hanging="360"/>
      </w:pPr>
      <w:rPr>
        <w:rFonts w:ascii="Courier New" w:cs="Courier New" w:hAnsi="Courier New" w:hint="default"/>
      </w:rPr>
    </w:lvl>
    <w:lvl w:ilvl="2" w:tentative="1">
      <w:start w:val="1"/>
      <w:numFmt w:val="bullet"/>
      <w:suff w:val="tab"/>
      <w:lvlText w:val=""/>
      <w:lvlJc w:val="left"/>
      <w:pPr>
        <w:ind w:left="2235" w:hanging="360"/>
      </w:pPr>
      <w:rPr>
        <w:rFonts w:ascii="Wingdings" w:hAnsi="Wingdings" w:hint="default"/>
      </w:rPr>
    </w:lvl>
    <w:lvl w:ilvl="3" w:tentative="1">
      <w:start w:val="1"/>
      <w:numFmt w:val="bullet"/>
      <w:suff w:val="tab"/>
      <w:lvlText w:val=""/>
      <w:lvlJc w:val="left"/>
      <w:pPr>
        <w:ind w:left="2955" w:hanging="360"/>
      </w:pPr>
      <w:rPr>
        <w:rFonts w:ascii="Symbol" w:hAnsi="Symbol" w:hint="default"/>
      </w:rPr>
    </w:lvl>
    <w:lvl w:ilvl="4" w:tentative="1">
      <w:start w:val="1"/>
      <w:numFmt w:val="bullet"/>
      <w:suff w:val="tab"/>
      <w:lvlText w:val="o"/>
      <w:lvlJc w:val="left"/>
      <w:pPr>
        <w:ind w:left="3675" w:hanging="360"/>
      </w:pPr>
      <w:rPr>
        <w:rFonts w:ascii="Courier New" w:cs="Courier New" w:hAnsi="Courier New" w:hint="default"/>
      </w:rPr>
    </w:lvl>
    <w:lvl w:ilvl="5" w:tentative="1">
      <w:start w:val="1"/>
      <w:numFmt w:val="bullet"/>
      <w:suff w:val="tab"/>
      <w:lvlText w:val=""/>
      <w:lvlJc w:val="left"/>
      <w:pPr>
        <w:ind w:left="4395" w:hanging="360"/>
      </w:pPr>
      <w:rPr>
        <w:rFonts w:ascii="Wingdings" w:hAnsi="Wingdings" w:hint="default"/>
      </w:rPr>
    </w:lvl>
    <w:lvl w:ilvl="6" w:tentative="1">
      <w:start w:val="1"/>
      <w:numFmt w:val="bullet"/>
      <w:suff w:val="tab"/>
      <w:lvlText w:val=""/>
      <w:lvlJc w:val="left"/>
      <w:pPr>
        <w:ind w:left="5115" w:hanging="360"/>
      </w:pPr>
      <w:rPr>
        <w:rFonts w:ascii="Symbol" w:hAnsi="Symbol" w:hint="default"/>
      </w:rPr>
    </w:lvl>
    <w:lvl w:ilvl="7" w:tentative="1">
      <w:start w:val="1"/>
      <w:numFmt w:val="bullet"/>
      <w:suff w:val="tab"/>
      <w:lvlText w:val="o"/>
      <w:lvlJc w:val="left"/>
      <w:pPr>
        <w:ind w:left="5835" w:hanging="360"/>
      </w:pPr>
      <w:rPr>
        <w:rFonts w:ascii="Courier New" w:cs="Courier New" w:hAnsi="Courier New" w:hint="default"/>
      </w:rPr>
    </w:lvl>
    <w:lvl w:ilvl="8" w:tentative="1">
      <w:start w:val="1"/>
      <w:numFmt w:val="bullet"/>
      <w:suff w:val="tab"/>
      <w:lvlText w:val=""/>
      <w:lvlJc w:val="left"/>
      <w:pPr>
        <w:ind w:left="6555" w:hanging="360"/>
      </w:pPr>
      <w:rPr>
        <w:rFonts w:ascii="Wingdings" w:hAnsi="Wingdings" w:hint="default"/>
      </w:rPr>
    </w:lvl>
  </w:abstractNum>
  <w:abstractNum w:abstractNumId="9">
    <w:multiLevelType w:val="hybridMultilevel"/>
    <w:lvl w:ilvl="0" w:tentative="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cs="Courier New" w:hAnsi="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cs="Courier New" w:hAnsi="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cs="Courier New" w:hAnsi="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tentative="0">
      <w:start w:val="1"/>
      <w:numFmt w:val="bullet"/>
      <w:suff w:val="tab"/>
      <w:lvlText w:val="•"/>
      <w:lvlJc w:val="left"/>
      <w:pPr>
        <w:ind w:left="691"/>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1" w:tentative="0">
      <w:start w:val="1"/>
      <w:numFmt w:val="bullet"/>
      <w:suff w:val="tab"/>
      <w:lvlText w:val="o"/>
      <w:lvlJc w:val="left"/>
      <w:pPr>
        <w:ind w:left="176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2" w:tentative="0">
      <w:start w:val="1"/>
      <w:numFmt w:val="bullet"/>
      <w:suff w:val="tab"/>
      <w:lvlText w:val="▪"/>
      <w:lvlJc w:val="left"/>
      <w:pPr>
        <w:ind w:left="248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3" w:tentative="0">
      <w:start w:val="1"/>
      <w:numFmt w:val="bullet"/>
      <w:suff w:val="tab"/>
      <w:lvlText w:val="•"/>
      <w:lvlJc w:val="left"/>
      <w:pPr>
        <w:ind w:left="320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4" w:tentative="0">
      <w:start w:val="1"/>
      <w:numFmt w:val="bullet"/>
      <w:suff w:val="tab"/>
      <w:lvlText w:val="o"/>
      <w:lvlJc w:val="left"/>
      <w:pPr>
        <w:ind w:left="392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5" w:tentative="0">
      <w:start w:val="1"/>
      <w:numFmt w:val="bullet"/>
      <w:suff w:val="tab"/>
      <w:lvlText w:val="▪"/>
      <w:lvlJc w:val="left"/>
      <w:pPr>
        <w:ind w:left="464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6" w:tentative="0">
      <w:start w:val="1"/>
      <w:numFmt w:val="bullet"/>
      <w:suff w:val="tab"/>
      <w:lvlText w:val="•"/>
      <w:lvlJc w:val="left"/>
      <w:pPr>
        <w:ind w:left="536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7" w:tentative="0">
      <w:start w:val="1"/>
      <w:numFmt w:val="bullet"/>
      <w:suff w:val="tab"/>
      <w:lvlText w:val="o"/>
      <w:lvlJc w:val="left"/>
      <w:pPr>
        <w:ind w:left="608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lvl w:ilvl="8" w:tentative="0">
      <w:start w:val="1"/>
      <w:numFmt w:val="bullet"/>
      <w:suff w:val="tab"/>
      <w:lvlText w:val="▪"/>
      <w:lvlJc w:val="left"/>
      <w:pPr>
        <w:ind w:left="6803"/>
      </w:pPr>
      <w:rPr>
        <w:rFonts w:ascii="Times New Roman" w:cs="Times New Roman" w:eastAsia="Times New Roman" w:hAnsi="Times New Roman"/>
        <w:b w:val="off"/>
        <w:i w:val="off"/>
        <w:color w:val="000000"/>
        <w:sz w:val="36"/>
        <w:szCs w:val="36"/>
        <w:u w:val="none" w:color="000000"/>
        <w:bdr w:val="none" w:sz="4" w:space="0"/>
        <w:shd w:val="clear" w:color="auto" w:fill="auto"/>
        <w:vertAlign w:val="baseline"/>
      </w:rPr>
    </w:lvl>
  </w:abstractNum>
  <w:abstractNum w:abstractNumId="11">
    <w:multiLevelType w:val="hybridMultilevel"/>
    <w:lvl w:ilvl="0" w:tentative="0">
      <w:start w:val="1"/>
      <w:numFmt w:val="decimal"/>
      <w:suff w:val="tab"/>
      <w:lvlText w:val="%1"/>
      <w:lvlJc w:val="left"/>
      <w:pPr>
        <w:ind w:left="288"/>
      </w:pPr>
      <w:rPr>
        <w:rFonts w:ascii="Times New Roman" w:cs="Times New Roman" w:eastAsia="Times New Roman" w:hAnsi="Times New Roman"/>
        <w:b w:val="off"/>
        <w:i w:val="off"/>
        <w:color w:val="000000"/>
        <w:sz w:val="18"/>
        <w:szCs w:val="18"/>
        <w:u w:val="none" w:color="000000"/>
        <w:bdr w:val="none" w:sz="4" w:space="0"/>
        <w:shd w:val="clear" w:color="auto" w:fill="auto"/>
        <w:vertAlign w:val="baseline"/>
      </w:rPr>
    </w:lvl>
    <w:lvl w:ilvl="1" w:tentative="0">
      <w:start w:val="1"/>
      <w:numFmt w:val="lowerLetter"/>
      <w:suff w:val="tab"/>
      <w:lvlText w:val="%2"/>
      <w:lvlJc w:val="left"/>
      <w:pPr>
        <w:ind w:left="164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2" w:tentative="0">
      <w:start w:val="1"/>
      <w:numFmt w:val="lowerRoman"/>
      <w:suff w:val="tab"/>
      <w:lvlText w:val="%3"/>
      <w:lvlJc w:val="left"/>
      <w:pPr>
        <w:ind w:left="236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3" w:tentative="0">
      <w:start w:val="1"/>
      <w:numFmt w:val="decimal"/>
      <w:suff w:val="tab"/>
      <w:lvlText w:val="%4"/>
      <w:lvlJc w:val="left"/>
      <w:pPr>
        <w:ind w:left="308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4" w:tentative="0">
      <w:start w:val="1"/>
      <w:numFmt w:val="lowerLetter"/>
      <w:suff w:val="tab"/>
      <w:lvlText w:val="%5"/>
      <w:lvlJc w:val="left"/>
      <w:pPr>
        <w:ind w:left="380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5" w:tentative="0">
      <w:start w:val="1"/>
      <w:numFmt w:val="lowerRoman"/>
      <w:suff w:val="tab"/>
      <w:lvlText w:val="%6"/>
      <w:lvlJc w:val="left"/>
      <w:pPr>
        <w:ind w:left="452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6" w:tentative="0">
      <w:start w:val="1"/>
      <w:numFmt w:val="decimal"/>
      <w:suff w:val="tab"/>
      <w:lvlText w:val="%7"/>
      <w:lvlJc w:val="left"/>
      <w:pPr>
        <w:ind w:left="524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7" w:tentative="0">
      <w:start w:val="1"/>
      <w:numFmt w:val="lowerLetter"/>
      <w:suff w:val="tab"/>
      <w:lvlText w:val="%8"/>
      <w:lvlJc w:val="left"/>
      <w:pPr>
        <w:ind w:left="596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lvl w:ilvl="8" w:tentative="0">
      <w:start w:val="1"/>
      <w:numFmt w:val="lowerRoman"/>
      <w:suff w:val="tab"/>
      <w:lvlText w:val="%9"/>
      <w:lvlJc w:val="left"/>
      <w:pPr>
        <w:ind w:left="6689"/>
      </w:pPr>
      <w:rPr>
        <w:rFonts w:ascii="Times New Roman" w:cs="Times New Roman" w:eastAsia="Times New Roman" w:hAnsi="Times New Roman"/>
        <w:b w:val="off"/>
        <w:i w:val="off"/>
        <w:color w:val="000000"/>
        <w:sz w:val="24"/>
        <w:szCs w:val="24"/>
        <w:u w:val="none" w:color="000000"/>
        <w:bdr w:val="none" w:sz="4" w:space="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Calibri" w:hAnsi="Times New Roman"/>
        <w:sz w:val="24"/>
        <w:szCs w:val="24"/>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