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32" w:rsidRDefault="00901132" w:rsidP="00901132">
      <w:pPr>
        <w:shd w:val="clear" w:color="auto" w:fill="FFFFFF"/>
        <w:spacing w:line="295" w:lineRule="exact"/>
        <w:ind w:left="-426"/>
        <w:jc w:val="center"/>
      </w:pPr>
      <w:r>
        <w:rPr>
          <w:rFonts w:ascii="Arial" w:hAnsi="Arial" w:cs="Arial"/>
          <w:spacing w:val="-2"/>
          <w:sz w:val="26"/>
          <w:szCs w:val="26"/>
        </w:rPr>
        <w:t xml:space="preserve">МОСКОВСКАЯ ОБЛАСТНАЯ </w:t>
      </w:r>
      <w:r>
        <w:rPr>
          <w:rFonts w:ascii="Arial" w:hAnsi="Arial"/>
          <w:spacing w:val="-2"/>
          <w:sz w:val="26"/>
          <w:szCs w:val="26"/>
        </w:rPr>
        <w:t>ОБЩЕСТВЕННАЯ</w:t>
      </w:r>
      <w:r>
        <w:rPr>
          <w:rFonts w:ascii="Arial" w:hAnsi="Arial" w:cs="Arial"/>
          <w:spacing w:val="-2"/>
          <w:sz w:val="26"/>
          <w:szCs w:val="26"/>
        </w:rPr>
        <w:t xml:space="preserve"> </w:t>
      </w:r>
      <w:r>
        <w:rPr>
          <w:rFonts w:ascii="Arial" w:hAnsi="Arial"/>
          <w:spacing w:val="-2"/>
          <w:sz w:val="26"/>
          <w:szCs w:val="26"/>
        </w:rPr>
        <w:t>ОРГАНИЗАЦИЯ</w:t>
      </w:r>
    </w:p>
    <w:p w:rsidR="00901132" w:rsidRDefault="00901132" w:rsidP="00901132">
      <w:pPr>
        <w:shd w:val="clear" w:color="auto" w:fill="FFFFFF"/>
        <w:spacing w:line="295" w:lineRule="exact"/>
        <w:ind w:firstLine="266"/>
        <w:jc w:val="center"/>
      </w:pPr>
      <w:r>
        <w:rPr>
          <w:rFonts w:ascii="Arial" w:hAnsi="Arial"/>
          <w:spacing w:val="-6"/>
          <w:sz w:val="26"/>
          <w:szCs w:val="26"/>
        </w:rPr>
        <w:t>«ПОДДЕРЖКА</w:t>
      </w:r>
      <w:r>
        <w:rPr>
          <w:rFonts w:ascii="Arial" w:hAnsi="Arial" w:cs="Arial"/>
          <w:spacing w:val="-6"/>
          <w:sz w:val="26"/>
          <w:szCs w:val="26"/>
        </w:rPr>
        <w:t xml:space="preserve"> </w:t>
      </w:r>
      <w:r>
        <w:rPr>
          <w:rFonts w:ascii="Arial" w:hAnsi="Arial"/>
          <w:spacing w:val="-6"/>
          <w:sz w:val="26"/>
          <w:szCs w:val="26"/>
        </w:rPr>
        <w:t>И</w:t>
      </w:r>
      <w:r>
        <w:rPr>
          <w:rFonts w:ascii="Arial" w:hAnsi="Arial" w:cs="Arial"/>
          <w:spacing w:val="-6"/>
          <w:sz w:val="26"/>
          <w:szCs w:val="26"/>
        </w:rPr>
        <w:t xml:space="preserve"> </w:t>
      </w:r>
      <w:r>
        <w:rPr>
          <w:rFonts w:ascii="Arial" w:hAnsi="Arial"/>
          <w:spacing w:val="-6"/>
          <w:sz w:val="26"/>
          <w:szCs w:val="26"/>
        </w:rPr>
        <w:t>РАЗВИТИЕ</w:t>
      </w:r>
      <w:r>
        <w:rPr>
          <w:rFonts w:ascii="Arial" w:hAnsi="Arial" w:cs="Arial"/>
          <w:spacing w:val="-6"/>
          <w:sz w:val="26"/>
          <w:szCs w:val="26"/>
        </w:rPr>
        <w:t xml:space="preserve"> </w:t>
      </w:r>
      <w:r>
        <w:rPr>
          <w:rFonts w:ascii="Arial" w:hAnsi="Arial"/>
          <w:spacing w:val="-6"/>
          <w:sz w:val="26"/>
          <w:szCs w:val="26"/>
        </w:rPr>
        <w:t>ТВОРЧЕСКОЙ</w:t>
      </w:r>
      <w:r>
        <w:rPr>
          <w:rFonts w:ascii="Arial" w:hAnsi="Arial" w:cs="Arial"/>
          <w:spacing w:val="-6"/>
          <w:sz w:val="26"/>
          <w:szCs w:val="26"/>
        </w:rPr>
        <w:t xml:space="preserve">, </w:t>
      </w:r>
      <w:r>
        <w:rPr>
          <w:rFonts w:ascii="Arial" w:hAnsi="Arial"/>
          <w:spacing w:val="-6"/>
          <w:sz w:val="26"/>
          <w:szCs w:val="26"/>
        </w:rPr>
        <w:t>НАУЧНОЙ</w:t>
      </w:r>
      <w:r>
        <w:rPr>
          <w:rFonts w:ascii="Arial" w:hAnsi="Arial" w:cs="Arial"/>
          <w:spacing w:val="-6"/>
          <w:sz w:val="26"/>
          <w:szCs w:val="26"/>
        </w:rPr>
        <w:t xml:space="preserve"> </w:t>
      </w:r>
      <w:r>
        <w:rPr>
          <w:rFonts w:ascii="Arial" w:hAnsi="Arial"/>
          <w:spacing w:val="-6"/>
          <w:sz w:val="26"/>
          <w:szCs w:val="26"/>
        </w:rPr>
        <w:t xml:space="preserve">И </w:t>
      </w:r>
      <w:r>
        <w:rPr>
          <w:rFonts w:ascii="Arial" w:hAnsi="Arial"/>
          <w:spacing w:val="-9"/>
          <w:sz w:val="26"/>
          <w:szCs w:val="26"/>
        </w:rPr>
        <w:t>КУЛЬТУРНОЙ</w:t>
      </w:r>
      <w:r>
        <w:rPr>
          <w:rFonts w:ascii="Arial" w:hAnsi="Arial" w:cs="Arial"/>
          <w:spacing w:val="-9"/>
          <w:sz w:val="26"/>
          <w:szCs w:val="26"/>
        </w:rPr>
        <w:t xml:space="preserve"> </w:t>
      </w:r>
      <w:r>
        <w:rPr>
          <w:rFonts w:ascii="Arial" w:hAnsi="Arial"/>
          <w:spacing w:val="-9"/>
          <w:sz w:val="26"/>
          <w:szCs w:val="26"/>
        </w:rPr>
        <w:t>ДЕЯТЕЛЬНОСТИ</w:t>
      </w:r>
      <w:r>
        <w:rPr>
          <w:rFonts w:ascii="Arial" w:hAnsi="Arial" w:cs="Arial"/>
          <w:spacing w:val="-9"/>
          <w:sz w:val="26"/>
          <w:szCs w:val="26"/>
        </w:rPr>
        <w:t xml:space="preserve"> </w:t>
      </w:r>
      <w:r>
        <w:rPr>
          <w:rFonts w:ascii="Arial" w:hAnsi="Arial"/>
          <w:spacing w:val="-9"/>
          <w:sz w:val="26"/>
          <w:szCs w:val="26"/>
        </w:rPr>
        <w:t>МОЛОДЕЖИ</w:t>
      </w:r>
      <w:r>
        <w:rPr>
          <w:rFonts w:ascii="Arial" w:hAnsi="Arial" w:cs="Arial"/>
          <w:spacing w:val="-9"/>
          <w:sz w:val="26"/>
          <w:szCs w:val="26"/>
        </w:rPr>
        <w:t xml:space="preserve"> </w:t>
      </w:r>
      <w:r>
        <w:rPr>
          <w:rFonts w:ascii="Arial" w:hAnsi="Arial"/>
          <w:spacing w:val="-9"/>
          <w:sz w:val="26"/>
          <w:szCs w:val="26"/>
        </w:rPr>
        <w:t>«ИННОВАЦИЯ»</w:t>
      </w:r>
    </w:p>
    <w:p w:rsidR="00901132" w:rsidRDefault="00901132" w:rsidP="00901132">
      <w:pPr>
        <w:shd w:val="clear" w:color="auto" w:fill="FFFFFF"/>
        <w:spacing w:before="166" w:line="209" w:lineRule="exact"/>
        <w:ind w:right="202"/>
        <w:jc w:val="center"/>
      </w:pPr>
      <w:r>
        <w:rPr>
          <w:rFonts w:ascii="Arial" w:hAnsi="Arial" w:cs="Arial"/>
          <w:sz w:val="18"/>
          <w:szCs w:val="18"/>
        </w:rPr>
        <w:t xml:space="preserve">142530, </w:t>
      </w:r>
      <w:r>
        <w:rPr>
          <w:rFonts w:ascii="Arial" w:hAnsi="Arial"/>
          <w:sz w:val="18"/>
          <w:szCs w:val="18"/>
        </w:rPr>
        <w:t>Московская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область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г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/>
          <w:sz w:val="18"/>
          <w:szCs w:val="18"/>
        </w:rPr>
        <w:t>Электрогорск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ул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/>
          <w:sz w:val="18"/>
          <w:szCs w:val="18"/>
        </w:rPr>
        <w:t>Некрасова</w:t>
      </w:r>
      <w:r>
        <w:rPr>
          <w:rFonts w:ascii="Arial" w:hAnsi="Arial" w:cs="Arial"/>
          <w:sz w:val="18"/>
          <w:szCs w:val="18"/>
        </w:rPr>
        <w:t xml:space="preserve"> 28-66</w:t>
      </w:r>
    </w:p>
    <w:p w:rsidR="00901132" w:rsidRPr="00F03336" w:rsidRDefault="00901132" w:rsidP="00901132">
      <w:pPr>
        <w:shd w:val="clear" w:color="auto" w:fill="FFFFFF"/>
        <w:spacing w:line="209" w:lineRule="exact"/>
        <w:ind w:right="230"/>
        <w:jc w:val="center"/>
      </w:pPr>
      <w:r>
        <w:rPr>
          <w:spacing w:val="-7"/>
        </w:rPr>
        <w:t>Сайт</w:t>
      </w:r>
      <w:r w:rsidRPr="00F03336">
        <w:rPr>
          <w:spacing w:val="-7"/>
        </w:rPr>
        <w:t xml:space="preserve">: </w:t>
      </w:r>
      <w:hyperlink r:id="rId5" w:history="1">
        <w:r>
          <w:rPr>
            <w:spacing w:val="-7"/>
            <w:u w:val="single"/>
            <w:lang w:val="en-US"/>
          </w:rPr>
          <w:t>www</w:t>
        </w:r>
        <w:r w:rsidRPr="00F03336">
          <w:rPr>
            <w:spacing w:val="-7"/>
            <w:u w:val="single"/>
          </w:rPr>
          <w:t>.</w:t>
        </w:r>
        <w:r>
          <w:rPr>
            <w:spacing w:val="-7"/>
            <w:u w:val="single"/>
            <w:lang w:val="en-US"/>
          </w:rPr>
          <w:t>roskonkurs</w:t>
        </w:r>
        <w:r w:rsidRPr="00F03336">
          <w:rPr>
            <w:spacing w:val="-7"/>
            <w:u w:val="single"/>
          </w:rPr>
          <w:t>.</w:t>
        </w:r>
        <w:r>
          <w:rPr>
            <w:spacing w:val="-7"/>
            <w:u w:val="single"/>
            <w:lang w:val="en-US"/>
          </w:rPr>
          <w:t>com</w:t>
        </w:r>
      </w:hyperlink>
      <w:r w:rsidRPr="00F03336">
        <w:rPr>
          <w:spacing w:val="-7"/>
        </w:rPr>
        <w:t xml:space="preserve">; </w:t>
      </w:r>
      <w:r>
        <w:rPr>
          <w:spacing w:val="-7"/>
          <w:lang w:val="en-US"/>
        </w:rPr>
        <w:t>e</w:t>
      </w:r>
      <w:r w:rsidRPr="00F03336">
        <w:rPr>
          <w:spacing w:val="-7"/>
        </w:rPr>
        <w:t>-</w:t>
      </w:r>
      <w:r>
        <w:rPr>
          <w:spacing w:val="-7"/>
          <w:lang w:val="en-US"/>
        </w:rPr>
        <w:t>mail</w:t>
      </w:r>
      <w:r w:rsidRPr="00F03336">
        <w:rPr>
          <w:spacing w:val="-7"/>
        </w:rPr>
        <w:t xml:space="preserve">: </w:t>
      </w:r>
      <w:r>
        <w:rPr>
          <w:spacing w:val="-7"/>
          <w:u w:val="single"/>
          <w:lang w:val="en-US"/>
        </w:rPr>
        <w:t>orekomitet</w:t>
      </w:r>
      <w:r w:rsidRPr="00F03336">
        <w:rPr>
          <w:spacing w:val="-7"/>
          <w:u w:val="single"/>
        </w:rPr>
        <w:t>@</w:t>
      </w:r>
      <w:r>
        <w:rPr>
          <w:spacing w:val="-7"/>
          <w:u w:val="single"/>
          <w:lang w:val="en-US"/>
        </w:rPr>
        <w:t>roskonkurs</w:t>
      </w:r>
      <w:r w:rsidRPr="00F03336">
        <w:rPr>
          <w:spacing w:val="-7"/>
          <w:u w:val="single"/>
        </w:rPr>
        <w:t>.</w:t>
      </w:r>
      <w:r>
        <w:rPr>
          <w:spacing w:val="-7"/>
          <w:u w:val="single"/>
          <w:lang w:val="en-US"/>
        </w:rPr>
        <w:t>com</w:t>
      </w:r>
    </w:p>
    <w:p w:rsidR="00901132" w:rsidRDefault="00901132" w:rsidP="00901132">
      <w:pPr>
        <w:shd w:val="clear" w:color="auto" w:fill="FFFFFF"/>
        <w:spacing w:line="209" w:lineRule="exact"/>
        <w:ind w:right="238"/>
        <w:jc w:val="center"/>
      </w:pPr>
      <w:r>
        <w:rPr>
          <w:spacing w:val="-10"/>
        </w:rPr>
        <w:t>ОКПО 39837671 ОГРН 11550000000044   ИНН/КПП 5035026552/503501001</w:t>
      </w:r>
    </w:p>
    <w:p w:rsidR="00901132" w:rsidRDefault="00901132" w:rsidP="00901132">
      <w:pPr>
        <w:rPr>
          <w:b/>
          <w:color w:val="FF0000"/>
          <w:sz w:val="28"/>
        </w:rPr>
      </w:pPr>
    </w:p>
    <w:p w:rsidR="00901132" w:rsidRDefault="00901132" w:rsidP="00901132">
      <w:pPr>
        <w:rPr>
          <w:b/>
          <w:color w:val="FF0000"/>
          <w:sz w:val="28"/>
        </w:rPr>
      </w:pPr>
    </w:p>
    <w:p w:rsidR="00901132" w:rsidRDefault="00901132" w:rsidP="00901132">
      <w:pPr>
        <w:shd w:val="clear" w:color="auto" w:fill="FFFFFF"/>
        <w:spacing w:line="238" w:lineRule="exact"/>
      </w:pPr>
      <w:r>
        <w:rPr>
          <w:sz w:val="16"/>
          <w:szCs w:val="16"/>
        </w:rPr>
        <w:t>№ПП-243/3 от 24.02.2015</w:t>
      </w:r>
    </w:p>
    <w:p w:rsidR="00901132" w:rsidRDefault="00901132" w:rsidP="00901132">
      <w:pPr>
        <w:shd w:val="clear" w:color="auto" w:fill="FFFFFF"/>
        <w:spacing w:line="238" w:lineRule="exact"/>
        <w:ind w:left="7"/>
      </w:pPr>
      <w:r>
        <w:rPr>
          <w:spacing w:val="-11"/>
        </w:rPr>
        <w:t>«О мероприятиях</w:t>
      </w:r>
    </w:p>
    <w:p w:rsidR="00901132" w:rsidRDefault="00901132" w:rsidP="00901132">
      <w:pPr>
        <w:shd w:val="clear" w:color="auto" w:fill="FFFFFF"/>
        <w:spacing w:line="238" w:lineRule="exact"/>
        <w:ind w:left="7"/>
      </w:pPr>
      <w:r>
        <w:rPr>
          <w:spacing w:val="-10"/>
        </w:rPr>
        <w:t>по развитию научного творчества</w:t>
      </w:r>
    </w:p>
    <w:p w:rsidR="00901132" w:rsidRDefault="00901132" w:rsidP="00901132">
      <w:pPr>
        <w:shd w:val="clear" w:color="auto" w:fill="FFFFFF"/>
        <w:spacing w:before="22"/>
      </w:pPr>
      <w:r>
        <w:rPr>
          <w:spacing w:val="-15"/>
        </w:rPr>
        <w:t>обучающихся»</w:t>
      </w:r>
    </w:p>
    <w:p w:rsidR="00901132" w:rsidRDefault="00901132" w:rsidP="00901132">
      <w:pPr>
        <w:rPr>
          <w:b/>
          <w:color w:val="FF0000"/>
          <w:sz w:val="28"/>
        </w:rPr>
      </w:pPr>
    </w:p>
    <w:p w:rsidR="00901132" w:rsidRDefault="00901132" w:rsidP="00901132">
      <w:pPr>
        <w:rPr>
          <w:b/>
          <w:color w:val="FF0000"/>
          <w:sz w:val="28"/>
        </w:rPr>
      </w:pPr>
    </w:p>
    <w:p w:rsidR="00901132" w:rsidRDefault="00901132" w:rsidP="00901132">
      <w:pPr>
        <w:shd w:val="clear" w:color="auto" w:fill="FFFFFF"/>
        <w:spacing w:before="605" w:line="252" w:lineRule="exact"/>
        <w:ind w:left="94" w:firstLine="626"/>
        <w:jc w:val="both"/>
      </w:pPr>
      <w:r>
        <w:rPr>
          <w:spacing w:val="-1"/>
          <w:sz w:val="22"/>
          <w:szCs w:val="22"/>
        </w:rPr>
        <w:t xml:space="preserve">целях распространения"научных знаний и повышения престижа науки, а также создания условий для </w:t>
      </w:r>
      <w:r>
        <w:rPr>
          <w:sz w:val="22"/>
          <w:szCs w:val="22"/>
        </w:rPr>
        <w:t>укрепления связей между наукой и образованием в процессе обучения детей и молодежи, Московская областная общественная организация «Поддержка и развитие творческой, научной и культурной деятельности молодежи «Инновация», при содействии Правительства Московской области, Министерства физической культуры, спорта и работы с молодежью, Министерства культуры Московской области, Министерства образования Московской области, проводит в 2015-2016 годах следующие мероприятия:</w:t>
      </w:r>
    </w:p>
    <w:p w:rsidR="00901132" w:rsidRDefault="00901132" w:rsidP="00901132">
      <w:pPr>
        <w:shd w:val="clear" w:color="auto" w:fill="FFFFFF"/>
        <w:spacing w:line="252" w:lineRule="exact"/>
        <w:ind w:left="828"/>
      </w:pPr>
      <w:r>
        <w:rPr>
          <w:sz w:val="22"/>
          <w:szCs w:val="22"/>
        </w:rPr>
        <w:t xml:space="preserve">1). </w:t>
      </w:r>
      <w:r>
        <w:rPr>
          <w:b/>
          <w:bCs/>
          <w:sz w:val="22"/>
          <w:szCs w:val="22"/>
        </w:rPr>
        <w:t>Всероссийский научно-практический форум «Лестница наук».</w:t>
      </w:r>
    </w:p>
    <w:p w:rsidR="00901132" w:rsidRDefault="00901132" w:rsidP="00901132">
      <w:pPr>
        <w:shd w:val="clear" w:color="auto" w:fill="FFFFFF"/>
        <w:spacing w:before="7" w:line="252" w:lineRule="exact"/>
        <w:ind w:left="785"/>
      </w:pPr>
      <w:r>
        <w:rPr>
          <w:b/>
          <w:bCs/>
          <w:sz w:val="22"/>
          <w:szCs w:val="22"/>
        </w:rPr>
        <w:t>Дата проведения с 19 мая - 21 мая и с 17 ноября по 19 ноября 2015 года.</w:t>
      </w:r>
    </w:p>
    <w:p w:rsidR="00901132" w:rsidRDefault="00901132" w:rsidP="00901132">
      <w:pPr>
        <w:shd w:val="clear" w:color="auto" w:fill="FFFFFF"/>
        <w:spacing w:line="252" w:lineRule="exact"/>
        <w:ind w:left="72" w:right="29" w:firstLine="706"/>
        <w:jc w:val="both"/>
      </w:pPr>
      <w:r>
        <w:rPr>
          <w:sz w:val="22"/>
          <w:szCs w:val="22"/>
        </w:rPr>
        <w:t xml:space="preserve">Цель Всероссийского научно-практического форума «Лестница наук» (далее также - «Форум») -создание площадки, на которой смогут продемонстрировать свои проекты </w:t>
      </w:r>
      <w:r>
        <w:rPr>
          <w:b/>
          <w:bCs/>
          <w:sz w:val="22"/>
          <w:szCs w:val="22"/>
        </w:rPr>
        <w:t xml:space="preserve">все </w:t>
      </w:r>
      <w:r>
        <w:rPr>
          <w:sz w:val="22"/>
          <w:szCs w:val="22"/>
        </w:rPr>
        <w:t xml:space="preserve">заинтересованные лица, участники которые стали лауреатами Всероссийских конкурсов «Творчество, наука, культура», «Экология. Культура. Общество», «Наследие России», «Академия наук», «Русские гении </w:t>
      </w:r>
      <w:r>
        <w:rPr>
          <w:sz w:val="22"/>
          <w:szCs w:val="22"/>
          <w:lang w:val="en-US"/>
        </w:rPr>
        <w:t>XXI</w:t>
      </w:r>
      <w:r w:rsidRPr="002355E3">
        <w:rPr>
          <w:sz w:val="22"/>
          <w:szCs w:val="22"/>
        </w:rPr>
        <w:t xml:space="preserve"> </w:t>
      </w:r>
      <w:r>
        <w:rPr>
          <w:sz w:val="22"/>
          <w:szCs w:val="22"/>
        </w:rPr>
        <w:t>века» проводимых нами, приумножить человеческий капитал, найти единомышленников, получить общественную и государственную поддержку.</w:t>
      </w:r>
    </w:p>
    <w:p w:rsidR="00901132" w:rsidRDefault="00901132" w:rsidP="00901132">
      <w:pPr>
        <w:shd w:val="clear" w:color="auto" w:fill="FFFFFF"/>
        <w:spacing w:line="252" w:lineRule="exact"/>
        <w:ind w:left="58" w:right="36" w:firstLine="713"/>
        <w:jc w:val="both"/>
      </w:pPr>
      <w:r>
        <w:rPr>
          <w:sz w:val="22"/>
          <w:szCs w:val="22"/>
        </w:rPr>
        <w:t>Основные задачи Всероссийского научно-практического форума «Лестница наук» - создание условий для укрепления связей между наукой и образованием, развития творческих навыков в процессе обучения детей и молодежи, представления результатов научно-исследовательской, научно-технической и иной деятельности, стимулирования дальнейшего профессионального образования молодежи,, отбора и поддержки наиболее перспективных проектов и других значимых инициатив молодежи; привлечения молодежи к сотрудничеству с органами законодательной и исполнительной власти, органами местного самоуправления; предоставление необходимых сервисов и услуг для представления проектов участников Форума. В рамках Форума организация выставок, фестивалей, акций, ярмарок, соревнований, встреч с известными людьми и т.д.</w:t>
      </w:r>
    </w:p>
    <w:p w:rsidR="00901132" w:rsidRDefault="00901132" w:rsidP="00901132">
      <w:pPr>
        <w:shd w:val="clear" w:color="auto" w:fill="FFFFFF"/>
        <w:spacing w:before="14" w:line="252" w:lineRule="exact"/>
        <w:ind w:left="50" w:right="50" w:firstLine="713"/>
        <w:jc w:val="both"/>
      </w:pPr>
      <w:r>
        <w:rPr>
          <w:sz w:val="22"/>
          <w:szCs w:val="22"/>
        </w:rPr>
        <w:t>Победителям Форума и их научным руководителям на торжественной церемонии награждения вручаются знаки отличия, дипломы всероссийского образца и др.</w:t>
      </w:r>
    </w:p>
    <w:p w:rsidR="00901132" w:rsidRDefault="00901132" w:rsidP="00901132">
      <w:pPr>
        <w:shd w:val="clear" w:color="auto" w:fill="FFFFFF"/>
        <w:spacing w:before="7" w:line="252" w:lineRule="exact"/>
        <w:ind w:left="22" w:right="58" w:firstLine="698"/>
        <w:jc w:val="both"/>
      </w:pPr>
      <w:r>
        <w:rPr>
          <w:sz w:val="22"/>
          <w:szCs w:val="22"/>
        </w:rPr>
        <w:t>К участию в конкурсных мероприятиях приглашаются обучающиеся образовательных учреждений начального и среднего общего образования, начального, среднего и высшего профессионального образования, воспитанники учреждений дополнительного образования детей, а также научные руководители, педагоги-наставники, специалисты-организаторы работы с творчески одаренной молодежью, специалисты органов управления образованием, культурой, по делам молодежи.</w:t>
      </w:r>
    </w:p>
    <w:p w:rsidR="00901132" w:rsidRDefault="00901132" w:rsidP="00901132">
      <w:pPr>
        <w:shd w:val="clear" w:color="auto" w:fill="FFFFFF"/>
        <w:spacing w:before="14" w:line="252" w:lineRule="exact"/>
        <w:ind w:left="29" w:right="58" w:firstLine="698"/>
        <w:jc w:val="both"/>
      </w:pPr>
      <w:r>
        <w:rPr>
          <w:sz w:val="22"/>
          <w:szCs w:val="22"/>
        </w:rPr>
        <w:t>Для победителей всероссийских очных соревнований предусмотрены дипломы, именные знаки отличия, рекомендации для поступления в профильные образовательные учреждения высшего профессионального образования или карьерного роста, а также премии в области поддержки талантливой молодежи.</w:t>
      </w:r>
    </w:p>
    <w:p w:rsidR="00901132" w:rsidRDefault="00901132" w:rsidP="00901132">
      <w:pPr>
        <w:shd w:val="clear" w:color="auto" w:fill="FFFFFF"/>
        <w:spacing w:before="7" w:line="252" w:lineRule="exact"/>
        <w:ind w:left="22" w:right="72" w:firstLine="698"/>
        <w:jc w:val="both"/>
      </w:pPr>
      <w:r>
        <w:rPr>
          <w:sz w:val="22"/>
          <w:szCs w:val="22"/>
        </w:rPr>
        <w:t>Для научных руководителей конкурсных работ, педагогов-наставников, организаторов работы с одаренными детьми и молодежью проводится педагогический форум.</w:t>
      </w:r>
    </w:p>
    <w:p w:rsidR="00901132" w:rsidRDefault="00901132" w:rsidP="00901132">
      <w:pPr>
        <w:shd w:val="clear" w:color="auto" w:fill="FFFFFF"/>
        <w:spacing w:before="7" w:line="252" w:lineRule="exact"/>
        <w:ind w:right="72" w:firstLine="763"/>
        <w:jc w:val="both"/>
      </w:pPr>
      <w:r>
        <w:rPr>
          <w:sz w:val="22"/>
          <w:szCs w:val="22"/>
        </w:rPr>
        <w:t>Организаторы обеспечивают: квалифицированную экспертизу конкурсных работ; публикацию результатов конкурсов на официальном сайте Оргкомитета; вызов победителей заочных отборочных туров и их научных руководителей на очные соревнования; централизованную доставку участников от Москвы до места проведения мероприятий (бывший пансионат Министерства иностранных дел, на данный момент пансионат «Дружба») и обратно в сопровождении ГИБДД; проживание, питание, необходимое медицинское сопровождение; научную, методическую и культурную программы; издание сборников тезисов конкурсных работ по итогам форума с возможным размещением в РИНЦ; вручение дипломов, свидетельств, именных знаков отличия, других наград.</w:t>
      </w:r>
    </w:p>
    <w:p w:rsidR="00901132" w:rsidRDefault="00901132" w:rsidP="00901132">
      <w:pPr>
        <w:shd w:val="clear" w:color="auto" w:fill="FFFFFF"/>
        <w:spacing w:before="7" w:line="252" w:lineRule="exact"/>
        <w:ind w:right="72" w:firstLine="763"/>
        <w:jc w:val="both"/>
        <w:sectPr w:rsidR="00901132" w:rsidSect="00C1530E">
          <w:pgSz w:w="11909" w:h="16834"/>
          <w:pgMar w:top="669" w:right="360" w:bottom="360" w:left="915" w:header="720" w:footer="720" w:gutter="0"/>
          <w:cols w:space="60"/>
          <w:noEndnote/>
        </w:sectPr>
      </w:pPr>
    </w:p>
    <w:p w:rsidR="00901132" w:rsidRDefault="00901132" w:rsidP="00901132">
      <w:pPr>
        <w:shd w:val="clear" w:color="auto" w:fill="FFFFFF"/>
        <w:spacing w:line="245" w:lineRule="exact"/>
        <w:ind w:left="734" w:right="3226"/>
      </w:pPr>
      <w:r>
        <w:rPr>
          <w:b/>
          <w:bCs/>
        </w:rPr>
        <w:lastRenderedPageBreak/>
        <w:t xml:space="preserve">2). Всероссийский фестиваль-конкурс искусств «Аллея славы». Дата проведения с 06-08 октября 2015 </w:t>
      </w:r>
      <w:r>
        <w:t>года.</w:t>
      </w:r>
    </w:p>
    <w:p w:rsidR="00901132" w:rsidRDefault="00901132" w:rsidP="00901132">
      <w:pPr>
        <w:shd w:val="clear" w:color="auto" w:fill="FFFFFF"/>
        <w:spacing w:line="245" w:lineRule="exact"/>
        <w:ind w:left="50" w:firstLine="698"/>
        <w:jc w:val="both"/>
      </w:pPr>
      <w:r>
        <w:t xml:space="preserve">Приглашаются творческие личности и коллективы принять участие во Всероссийском фестивале-конкурсе искусств «Аллея славы-2015». На «Аллея славы-2015», вы </w:t>
      </w:r>
      <w:r>
        <w:rPr>
          <w:b/>
          <w:bCs/>
        </w:rPr>
        <w:t xml:space="preserve">не </w:t>
      </w:r>
      <w:r>
        <w:t xml:space="preserve">только сможете продемонстрировать свои таланты, но </w:t>
      </w:r>
      <w:r>
        <w:rPr>
          <w:b/>
          <w:bCs/>
        </w:rPr>
        <w:t xml:space="preserve">и </w:t>
      </w:r>
      <w:r>
        <w:t>доказать, что Вы лучший. Мероприятие пройдет в просторном концертном зале, с комфортабельными мягкими креслами, в зале установлено современное осветительное, аудио и кинооборудование. Мероприятие будет освещено средствами массовой информации (СМИ).</w:t>
      </w:r>
    </w:p>
    <w:p w:rsidR="00901132" w:rsidRDefault="00901132" w:rsidP="00901132">
      <w:pPr>
        <w:shd w:val="clear" w:color="auto" w:fill="FFFFFF"/>
        <w:spacing w:line="245" w:lineRule="exact"/>
        <w:ind w:left="749"/>
      </w:pPr>
      <w:r>
        <w:t>Количество участников ограничено. Заявки для участия подаются заранее через отборочный тур.</w:t>
      </w:r>
    </w:p>
    <w:p w:rsidR="00901132" w:rsidRDefault="00901132" w:rsidP="00901132">
      <w:pPr>
        <w:shd w:val="clear" w:color="auto" w:fill="FFFFFF"/>
        <w:spacing w:before="14" w:line="245" w:lineRule="exact"/>
        <w:ind w:left="734"/>
      </w:pPr>
      <w:r>
        <w:rPr>
          <w:b/>
          <w:bCs/>
        </w:rPr>
        <w:t>Цели и основные задачи фестиваля:</w:t>
      </w:r>
    </w:p>
    <w:p w:rsidR="00901132" w:rsidRDefault="00901132" w:rsidP="00901132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245" w:lineRule="exact"/>
        <w:ind w:left="36"/>
      </w:pPr>
      <w:r>
        <w:t>Возрождение, сохранение и развитие национальных культур;</w:t>
      </w:r>
    </w:p>
    <w:p w:rsidR="00901132" w:rsidRDefault="00901132" w:rsidP="00901132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245" w:lineRule="exact"/>
        <w:ind w:left="36"/>
      </w:pPr>
      <w:r>
        <w:t>Знакомство с лучшими солистами и ансамблями, установление творческих контактов между участниками;</w:t>
      </w:r>
    </w:p>
    <w:p w:rsidR="00901132" w:rsidRDefault="00901132" w:rsidP="00901132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14" w:line="245" w:lineRule="exact"/>
        <w:ind w:left="36"/>
      </w:pPr>
      <w:r>
        <w:t>Обмен опытом работы;</w:t>
      </w:r>
    </w:p>
    <w:p w:rsidR="00901132" w:rsidRDefault="00901132" w:rsidP="00901132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245" w:lineRule="exact"/>
        <w:ind w:left="36"/>
      </w:pPr>
      <w:r>
        <w:t>Создание условий для поддержки и развития детского и юношеского творчества.</w:t>
      </w:r>
    </w:p>
    <w:p w:rsidR="00901132" w:rsidRDefault="00901132" w:rsidP="00901132">
      <w:pPr>
        <w:shd w:val="clear" w:color="auto" w:fill="FFFFFF"/>
        <w:spacing w:line="245" w:lineRule="exact"/>
        <w:ind w:left="43" w:firstLine="691"/>
      </w:pPr>
      <w:r>
        <w:t>Для участия во Всероссийском фестивале-конкурсе искусств «Аллея славы-2015» приглашаются одаренные дети и молодежь, а также уже состоявшиеся творческие личности в группе «профессионалы». Номинации:</w:t>
      </w:r>
    </w:p>
    <w:p w:rsidR="00901132" w:rsidRDefault="00901132" w:rsidP="00901132">
      <w:pPr>
        <w:shd w:val="clear" w:color="auto" w:fill="FFFFFF"/>
        <w:tabs>
          <w:tab w:val="left" w:pos="374"/>
        </w:tabs>
        <w:spacing w:line="230" w:lineRule="exact"/>
        <w:ind w:left="22" w:right="5645"/>
      </w:pPr>
      <w:r>
        <w:t>■</w:t>
      </w:r>
      <w:r>
        <w:tab/>
      </w:r>
      <w:r>
        <w:rPr>
          <w:i/>
          <w:iCs/>
        </w:rPr>
        <w:t xml:space="preserve">Вокальное искусство </w:t>
      </w:r>
      <w:r>
        <w:t>(солисты, дуэты, ансамбли):</w:t>
      </w:r>
      <w:r>
        <w:br/>
        <w:t>Жанр - эстрадный вокал;</w:t>
      </w:r>
    </w:p>
    <w:p w:rsidR="00901132" w:rsidRDefault="00901132" w:rsidP="00901132">
      <w:pPr>
        <w:shd w:val="clear" w:color="auto" w:fill="FFFFFF"/>
        <w:spacing w:line="230" w:lineRule="exact"/>
        <w:ind w:left="36" w:right="7661"/>
      </w:pPr>
      <w:r>
        <w:t xml:space="preserve">Жанр - народный вокал; </w:t>
      </w:r>
      <w:r>
        <w:rPr>
          <w:spacing w:val="-1"/>
        </w:rPr>
        <w:t xml:space="preserve">Жанр - академический вокал; </w:t>
      </w:r>
      <w:r>
        <w:t>Жанр - джазовый вокал;</w:t>
      </w:r>
    </w:p>
    <w:p w:rsidR="00901132" w:rsidRDefault="00901132" w:rsidP="00901132">
      <w:pPr>
        <w:shd w:val="clear" w:color="auto" w:fill="FFFFFF"/>
        <w:tabs>
          <w:tab w:val="left" w:pos="374"/>
        </w:tabs>
        <w:spacing w:before="137" w:line="230" w:lineRule="exact"/>
        <w:ind w:left="22" w:right="3629"/>
      </w:pPr>
      <w:r>
        <w:t>■</w:t>
      </w:r>
      <w:r>
        <w:tab/>
      </w:r>
      <w:r>
        <w:rPr>
          <w:i/>
          <w:iCs/>
        </w:rPr>
        <w:t xml:space="preserve">Хореографическое искусство </w:t>
      </w:r>
      <w:r>
        <w:t>(солисты, дуэты, малые формы, ансамбли):</w:t>
      </w:r>
      <w:r>
        <w:br/>
        <w:t>Жанр - танцы народов мира;</w:t>
      </w:r>
    </w:p>
    <w:p w:rsidR="00901132" w:rsidRDefault="00901132" w:rsidP="00901132">
      <w:pPr>
        <w:shd w:val="clear" w:color="auto" w:fill="FFFFFF"/>
        <w:spacing w:line="230" w:lineRule="exact"/>
        <w:ind w:left="29" w:right="7258"/>
      </w:pPr>
      <w:r>
        <w:rPr>
          <w:spacing w:val="-1"/>
        </w:rPr>
        <w:t xml:space="preserve">Жанр - классическая хореография; Жанр - современная хореография; Жанр - эстрадный танец; </w:t>
      </w:r>
      <w:r>
        <w:t>Жанр - народная стилизация; Жанр - бальная хореография.</w:t>
      </w:r>
    </w:p>
    <w:p w:rsidR="00901132" w:rsidRDefault="00901132" w:rsidP="00901132">
      <w:pPr>
        <w:shd w:val="clear" w:color="auto" w:fill="FFFFFF"/>
        <w:tabs>
          <w:tab w:val="left" w:pos="374"/>
        </w:tabs>
        <w:spacing w:before="130" w:line="230" w:lineRule="exact"/>
        <w:ind w:left="22" w:right="5242"/>
      </w:pPr>
      <w:r>
        <w:t>■</w:t>
      </w:r>
      <w:r>
        <w:tab/>
      </w:r>
      <w:r>
        <w:rPr>
          <w:i/>
          <w:iCs/>
        </w:rPr>
        <w:t xml:space="preserve">Оригинальное искусство </w:t>
      </w:r>
      <w:r>
        <w:t>(солисты, дуэты, ансамбли):</w:t>
      </w:r>
      <w:r>
        <w:br/>
        <w:t>Жанр - цирк;</w:t>
      </w:r>
    </w:p>
    <w:p w:rsidR="00901132" w:rsidRDefault="00901132" w:rsidP="00901132">
      <w:pPr>
        <w:shd w:val="clear" w:color="auto" w:fill="FFFFFF"/>
        <w:spacing w:line="230" w:lineRule="exact"/>
        <w:ind w:left="22"/>
      </w:pPr>
      <w:r>
        <w:t>Жанр - художественное чтение;</w:t>
      </w:r>
    </w:p>
    <w:p w:rsidR="00901132" w:rsidRDefault="00901132" w:rsidP="00901132">
      <w:pPr>
        <w:shd w:val="clear" w:color="auto" w:fill="FFFFFF"/>
        <w:spacing w:line="223" w:lineRule="exact"/>
        <w:ind w:left="22"/>
      </w:pPr>
      <w:r>
        <w:t>Жанр - эстрадные миниатюры;</w:t>
      </w:r>
    </w:p>
    <w:p w:rsidR="00901132" w:rsidRDefault="00901132" w:rsidP="00901132">
      <w:pPr>
        <w:shd w:val="clear" w:color="auto" w:fill="FFFFFF"/>
        <w:spacing w:line="223" w:lineRule="exact"/>
        <w:ind w:left="22"/>
      </w:pPr>
      <w:r>
        <w:t xml:space="preserve">Жанр - театры мод и модельные </w:t>
      </w:r>
      <w:proofErr w:type="spellStart"/>
      <w:r>
        <w:t>агенства</w:t>
      </w:r>
      <w:proofErr w:type="spellEnd"/>
      <w:r>
        <w:t>;</w:t>
      </w:r>
    </w:p>
    <w:p w:rsidR="00901132" w:rsidRDefault="00901132" w:rsidP="00901132">
      <w:pPr>
        <w:shd w:val="clear" w:color="auto" w:fill="FFFFFF"/>
        <w:spacing w:line="223" w:lineRule="exact"/>
        <w:ind w:left="22"/>
      </w:pPr>
      <w:r>
        <w:t>Жанр - инструментальная музыка.</w:t>
      </w:r>
    </w:p>
    <w:p w:rsidR="00901132" w:rsidRDefault="00901132" w:rsidP="0090113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37" w:line="223" w:lineRule="exact"/>
        <w:ind w:left="22"/>
        <w:rPr>
          <w:b/>
          <w:bCs/>
        </w:rPr>
      </w:pPr>
      <w:r>
        <w:rPr>
          <w:i/>
          <w:iCs/>
        </w:rPr>
        <w:t>Возрастные категории:</w:t>
      </w:r>
    </w:p>
    <w:p w:rsidR="00901132" w:rsidRDefault="00901132" w:rsidP="0090113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23" w:lineRule="exact"/>
        <w:ind w:left="22"/>
      </w:pPr>
      <w:r>
        <w:rPr>
          <w:spacing w:val="-2"/>
          <w:lang w:val="en-US"/>
        </w:rPr>
        <w:t xml:space="preserve">I </w:t>
      </w:r>
      <w:r>
        <w:rPr>
          <w:spacing w:val="-2"/>
        </w:rPr>
        <w:t>категория 6-9 лет;</w:t>
      </w:r>
    </w:p>
    <w:p w:rsidR="00901132" w:rsidRDefault="00901132" w:rsidP="0090113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23" w:lineRule="exact"/>
        <w:ind w:left="22"/>
      </w:pPr>
      <w:r>
        <w:rPr>
          <w:spacing w:val="-1"/>
          <w:lang w:val="en-US"/>
        </w:rPr>
        <w:t xml:space="preserve">II </w:t>
      </w:r>
      <w:r>
        <w:rPr>
          <w:spacing w:val="-1"/>
        </w:rPr>
        <w:t>категория 10-13 лет;</w:t>
      </w:r>
    </w:p>
    <w:p w:rsidR="00901132" w:rsidRDefault="00901132" w:rsidP="0090113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23" w:lineRule="exact"/>
        <w:ind w:left="22"/>
      </w:pPr>
      <w:r>
        <w:rPr>
          <w:lang w:val="en-US"/>
        </w:rPr>
        <w:t xml:space="preserve">III </w:t>
      </w:r>
      <w:r>
        <w:rPr>
          <w:spacing w:val="-3"/>
        </w:rPr>
        <w:t>категория 14-16 лет;</w:t>
      </w:r>
    </w:p>
    <w:p w:rsidR="00901132" w:rsidRDefault="00901132" w:rsidP="0090113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23" w:lineRule="exact"/>
        <w:ind w:left="22"/>
      </w:pPr>
      <w:r>
        <w:rPr>
          <w:spacing w:val="-1"/>
          <w:lang w:val="en-US"/>
        </w:rPr>
        <w:t xml:space="preserve">IV </w:t>
      </w:r>
      <w:r>
        <w:rPr>
          <w:spacing w:val="-1"/>
        </w:rPr>
        <w:t>категория 17-23 года;</w:t>
      </w:r>
    </w:p>
    <w:p w:rsidR="00901132" w:rsidRDefault="00901132" w:rsidP="0090113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23" w:lineRule="exact"/>
        <w:ind w:left="22"/>
      </w:pPr>
      <w:r>
        <w:t>Профессионалы (без возрастных ограничений)</w:t>
      </w:r>
    </w:p>
    <w:p w:rsidR="00901132" w:rsidRDefault="00901132" w:rsidP="00901132">
      <w:pPr>
        <w:shd w:val="clear" w:color="auto" w:fill="FFFFFF"/>
        <w:spacing w:before="137" w:line="223" w:lineRule="exact"/>
        <w:ind w:left="14" w:right="22" w:firstLine="691"/>
        <w:jc w:val="both"/>
      </w:pPr>
      <w:r>
        <w:t xml:space="preserve">Доставка участников, научных руководителей, сопровождающих, экспертов, специалистов, почетных гостей к </w:t>
      </w:r>
      <w:r>
        <w:rPr>
          <w:spacing w:val="-1"/>
        </w:rPr>
        <w:t xml:space="preserve">месту проведения фестиваля и обратно осуществляется </w:t>
      </w:r>
      <w:r>
        <w:rPr>
          <w:spacing w:val="-1"/>
        </w:rPr>
        <w:lastRenderedPageBreak/>
        <w:t xml:space="preserve">Оргкомитетом централизованно. О дате и месте отправления </w:t>
      </w:r>
      <w:r>
        <w:t>автоколонн, а также других организационных вопросах Оргкомитет извещает участников в вызове-приглашении.</w:t>
      </w:r>
    </w:p>
    <w:p w:rsidR="00901132" w:rsidRDefault="00901132" w:rsidP="00901132">
      <w:pPr>
        <w:shd w:val="clear" w:color="auto" w:fill="FFFFFF"/>
        <w:spacing w:line="245" w:lineRule="exact"/>
        <w:ind w:left="713"/>
      </w:pPr>
      <w:r>
        <w:t>Материалы для участия во всех конкурсах, форуме и фестивале отправляются в электронном виде.</w:t>
      </w:r>
    </w:p>
    <w:p w:rsidR="00901132" w:rsidRDefault="00901132" w:rsidP="00901132">
      <w:pPr>
        <w:shd w:val="clear" w:color="auto" w:fill="FFFFFF"/>
        <w:spacing w:before="7" w:line="245" w:lineRule="exact"/>
        <w:ind w:left="7" w:right="22" w:firstLine="706"/>
        <w:jc w:val="both"/>
      </w:pPr>
      <w:r>
        <w:t xml:space="preserve">Более подробную информацию об условиях участия в мероприятиях можно получить на официальном сайте Оргкомитета: </w:t>
      </w:r>
      <w:hyperlink r:id="rId6" w:history="1">
        <w:r>
          <w:rPr>
            <w:u w:val="single"/>
            <w:lang w:val="en-US"/>
          </w:rPr>
          <w:t>www</w:t>
        </w:r>
        <w:r w:rsidRPr="002355E3">
          <w:rPr>
            <w:u w:val="single"/>
          </w:rPr>
          <w:t>.</w:t>
        </w:r>
        <w:r>
          <w:rPr>
            <w:u w:val="single"/>
            <w:lang w:val="en-US"/>
          </w:rPr>
          <w:t>roskonkurs</w:t>
        </w:r>
        <w:r w:rsidRPr="002355E3">
          <w:rPr>
            <w:u w:val="single"/>
          </w:rPr>
          <w:t>.</w:t>
        </w:r>
        <w:r>
          <w:rPr>
            <w:u w:val="single"/>
            <w:lang w:val="en-US"/>
          </w:rPr>
          <w:t>com</w:t>
        </w:r>
      </w:hyperlink>
      <w:r w:rsidRPr="002355E3">
        <w:t xml:space="preserve"> </w:t>
      </w:r>
      <w:r>
        <w:t xml:space="preserve">и </w:t>
      </w:r>
      <w:hyperlink r:id="rId7" w:history="1">
        <w:r>
          <w:rPr>
            <w:u w:val="single"/>
            <w:lang w:val="en-US"/>
          </w:rPr>
          <w:t>www</w:t>
        </w:r>
        <w:r w:rsidRPr="002355E3">
          <w:rPr>
            <w:u w:val="single"/>
          </w:rPr>
          <w:t>.</w:t>
        </w:r>
        <w:r>
          <w:rPr>
            <w:u w:val="single"/>
            <w:lang w:val="en-US"/>
          </w:rPr>
          <w:t>roskonkurs</w:t>
        </w:r>
        <w:r w:rsidRPr="002355E3">
          <w:rPr>
            <w:u w:val="single"/>
          </w:rPr>
          <w:t>.</w:t>
        </w:r>
        <w:r>
          <w:rPr>
            <w:u w:val="single"/>
            <w:lang w:val="en-US"/>
          </w:rPr>
          <w:t>com</w:t>
        </w:r>
        <w:r w:rsidRPr="002355E3">
          <w:rPr>
            <w:u w:val="single"/>
          </w:rPr>
          <w:t>/</w:t>
        </w:r>
        <w:r>
          <w:rPr>
            <w:u w:val="single"/>
            <w:lang w:val="en-US"/>
          </w:rPr>
          <w:t>festival</w:t>
        </w:r>
        <w:r w:rsidRPr="002355E3">
          <w:rPr>
            <w:u w:val="single"/>
          </w:rPr>
          <w:t>.</w:t>
        </w:r>
        <w:proofErr w:type="spellStart"/>
        <w:r>
          <w:rPr>
            <w:u w:val="single"/>
            <w:lang w:val="en-US"/>
          </w:rPr>
          <w:t>php</w:t>
        </w:r>
        <w:proofErr w:type="spellEnd"/>
      </w:hyperlink>
      <w:r w:rsidRPr="002355E3">
        <w:t xml:space="preserve"> </w:t>
      </w:r>
      <w:r>
        <w:t>или по телефону: 8 (495) 766-19-06.</w:t>
      </w:r>
    </w:p>
    <w:p w:rsidR="00901132" w:rsidRDefault="00901132" w:rsidP="00901132">
      <w:pPr>
        <w:shd w:val="clear" w:color="auto" w:fill="FFFFFF"/>
        <w:spacing w:line="245" w:lineRule="exact"/>
        <w:ind w:left="7" w:right="36" w:firstLine="698"/>
        <w:jc w:val="both"/>
      </w:pPr>
      <w:r>
        <w:t>Адрес Оргкомитета: 142530, Московская область, г.Электрогорск, ул. Некрасова 28-66, МООО ПРТНИКДМ «Инновация».</w:t>
      </w:r>
    </w:p>
    <w:p w:rsidR="00901132" w:rsidRDefault="00901132" w:rsidP="00901132">
      <w:pPr>
        <w:shd w:val="clear" w:color="auto" w:fill="FFFFFF"/>
        <w:spacing w:before="7" w:line="245" w:lineRule="exact"/>
        <w:ind w:left="7" w:right="22" w:firstLine="698"/>
        <w:jc w:val="both"/>
      </w:pPr>
      <w:r>
        <w:t>Письмо поддержки выданное в соответствии с поручением Правительства Московской области от 24.02.2015 г. № 21 Исх-1444/21 в высшие законодательные и исполнительные органы власти субъектов Российской Федерации прилагается.</w:t>
      </w:r>
    </w:p>
    <w:p w:rsidR="00901132" w:rsidRDefault="00901132" w:rsidP="00901132">
      <w:pPr>
        <w:shd w:val="clear" w:color="auto" w:fill="FFFFFF"/>
        <w:spacing w:line="245" w:lineRule="exact"/>
        <w:ind w:right="29" w:firstLine="713"/>
        <w:jc w:val="both"/>
      </w:pPr>
      <w:r>
        <w:t>Прошу довести информацию о всероссийских мероприятиях до образовательных учреждений, научных организаций, других заинтересованных лиц и оказать им необходимое содействие.</w:t>
      </w:r>
    </w:p>
    <w:p w:rsidR="00901132" w:rsidRDefault="00901132" w:rsidP="00901132">
      <w:pPr>
        <w:rPr>
          <w:b/>
          <w:color w:val="FF0000"/>
          <w:sz w:val="28"/>
        </w:rPr>
      </w:pPr>
    </w:p>
    <w:p w:rsidR="00901132" w:rsidRDefault="00901132" w:rsidP="00901132">
      <w:pPr>
        <w:rPr>
          <w:b/>
          <w:bCs/>
          <w:i/>
          <w:iCs/>
        </w:rPr>
      </w:pPr>
      <w:r>
        <w:rPr>
          <w:b/>
          <w:bCs/>
          <w:i/>
          <w:iCs/>
        </w:rPr>
        <w:t>С уважением, Председатель МООО ПРТНИКДМ «Инновация</w:t>
      </w:r>
    </w:p>
    <w:p w:rsidR="00901132" w:rsidRDefault="00901132" w:rsidP="00901132">
      <w:pPr>
        <w:shd w:val="clear" w:color="auto" w:fill="FFFFFF"/>
        <w:ind w:left="6804"/>
      </w:pPr>
      <w:r>
        <w:rPr>
          <w:b/>
          <w:bCs/>
          <w:i/>
          <w:iCs/>
        </w:rPr>
        <w:t xml:space="preserve">В. В. </w:t>
      </w:r>
      <w:proofErr w:type="spellStart"/>
      <w:r>
        <w:rPr>
          <w:b/>
          <w:bCs/>
          <w:i/>
          <w:iCs/>
        </w:rPr>
        <w:t>Тайшин</w:t>
      </w:r>
      <w:proofErr w:type="spellEnd"/>
    </w:p>
    <w:p w:rsidR="00901132" w:rsidRDefault="00901132" w:rsidP="00901132">
      <w:pPr>
        <w:rPr>
          <w:b/>
          <w:color w:val="FF0000"/>
          <w:sz w:val="28"/>
        </w:rPr>
      </w:pPr>
    </w:p>
    <w:p w:rsidR="00AE1A88" w:rsidRDefault="00AE1A88"/>
    <w:sectPr w:rsidR="00AE1A88" w:rsidSect="00AE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2CA2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35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901132"/>
    <w:rsid w:val="00416CAE"/>
    <w:rsid w:val="00901132"/>
    <w:rsid w:val="00AE1A88"/>
    <w:rsid w:val="00B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555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555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E555F"/>
    <w:pPr>
      <w:keepNext/>
      <w:ind w:left="4253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E555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E555F"/>
    <w:pPr>
      <w:keepNext/>
      <w:spacing w:before="26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E555F"/>
    <w:pPr>
      <w:keepNext/>
      <w:spacing w:before="440"/>
      <w:ind w:firstLine="851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E555F"/>
    <w:pPr>
      <w:keepNext/>
      <w:spacing w:before="260"/>
      <w:ind w:left="851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E555F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5F"/>
    <w:rPr>
      <w:sz w:val="28"/>
    </w:rPr>
  </w:style>
  <w:style w:type="character" w:customStyle="1" w:styleId="20">
    <w:name w:val="Заголовок 2 Знак"/>
    <w:basedOn w:val="a0"/>
    <w:link w:val="2"/>
    <w:rsid w:val="00BE555F"/>
    <w:rPr>
      <w:b/>
      <w:sz w:val="28"/>
    </w:rPr>
  </w:style>
  <w:style w:type="character" w:customStyle="1" w:styleId="30">
    <w:name w:val="Заголовок 3 Знак"/>
    <w:basedOn w:val="a0"/>
    <w:link w:val="3"/>
    <w:rsid w:val="00BE555F"/>
    <w:rPr>
      <w:sz w:val="28"/>
    </w:rPr>
  </w:style>
  <w:style w:type="character" w:customStyle="1" w:styleId="40">
    <w:name w:val="Заголовок 4 Знак"/>
    <w:basedOn w:val="a0"/>
    <w:link w:val="4"/>
    <w:rsid w:val="00BE555F"/>
    <w:rPr>
      <w:sz w:val="28"/>
    </w:rPr>
  </w:style>
  <w:style w:type="character" w:customStyle="1" w:styleId="50">
    <w:name w:val="Заголовок 5 Знак"/>
    <w:basedOn w:val="a0"/>
    <w:link w:val="5"/>
    <w:rsid w:val="00BE555F"/>
    <w:rPr>
      <w:sz w:val="28"/>
    </w:rPr>
  </w:style>
  <w:style w:type="character" w:customStyle="1" w:styleId="60">
    <w:name w:val="Заголовок 6 Знак"/>
    <w:basedOn w:val="a0"/>
    <w:link w:val="6"/>
    <w:rsid w:val="00BE555F"/>
    <w:rPr>
      <w:sz w:val="28"/>
    </w:rPr>
  </w:style>
  <w:style w:type="character" w:customStyle="1" w:styleId="70">
    <w:name w:val="Заголовок 7 Знак"/>
    <w:basedOn w:val="a0"/>
    <w:link w:val="7"/>
    <w:rsid w:val="00BE555F"/>
    <w:rPr>
      <w:sz w:val="28"/>
    </w:rPr>
  </w:style>
  <w:style w:type="character" w:customStyle="1" w:styleId="80">
    <w:name w:val="Заголовок 8 Знак"/>
    <w:basedOn w:val="a0"/>
    <w:link w:val="8"/>
    <w:rsid w:val="00BE555F"/>
    <w:rPr>
      <w:b/>
      <w:bCs/>
      <w:sz w:val="24"/>
      <w:szCs w:val="24"/>
    </w:rPr>
  </w:style>
  <w:style w:type="paragraph" w:styleId="a3">
    <w:name w:val="No Spacing"/>
    <w:uiPriority w:val="1"/>
    <w:qFormat/>
    <w:rsid w:val="00BE555F"/>
    <w:pPr>
      <w:widowControl w:val="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konkurs.com/festiva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konkurs.com" TargetMode="External"/><Relationship Id="rId5" Type="http://schemas.openxmlformats.org/officeDocument/2006/relationships/hyperlink" Target="http://www.roskonkur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319_Teacher</dc:creator>
  <cp:lastModifiedBy>319_Teacher</cp:lastModifiedBy>
  <cp:revision>1</cp:revision>
  <dcterms:created xsi:type="dcterms:W3CDTF">2015-03-24T07:13:00Z</dcterms:created>
  <dcterms:modified xsi:type="dcterms:W3CDTF">2015-03-24T07:16:00Z</dcterms:modified>
</cp:coreProperties>
</file>